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DB" w:rsidRDefault="009359DB"/>
    <w:p w:rsidR="009359DB" w:rsidRDefault="009359DB"/>
    <w:p w:rsidR="009359DB" w:rsidRDefault="009359DB"/>
    <w:p w:rsidR="00540499" w:rsidRDefault="009359D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-561975</wp:posOffset>
            </wp:positionV>
            <wp:extent cx="2336165" cy="790575"/>
            <wp:effectExtent l="1905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B4F" w:rsidRDefault="00EC3B4F" w:rsidP="00EC3B4F"/>
    <w:p w:rsidR="00EC3B4F" w:rsidRPr="005B6CCD" w:rsidRDefault="00E87417" w:rsidP="00EC3B4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u w:val="single"/>
          <w:lang w:eastAsia="en-GB"/>
        </w:rPr>
        <w:t>Covid-19 Catch up</w:t>
      </w:r>
    </w:p>
    <w:p w:rsidR="00EC3B4F" w:rsidRPr="005B6CCD" w:rsidRDefault="00EC3B4F" w:rsidP="00EC3B4F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In June, a £1 billion fund for education was announced by the government.  Further guidance has now been released (https://www.gov.uk/guidance/coronavirus-covid-19-catch-up-premium) showing that the money is split between a catch-up premium and a national tutoring scheme.</w:t>
      </w:r>
    </w:p>
    <w:p w:rsidR="00EC3B4F" w:rsidRPr="005B6CCD" w:rsidRDefault="00EC3B4F" w:rsidP="00EC3B4F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The catch-up premium is funded on a per pupil basis at £80 per pupil. This will be based on the previous year’s census, meaning 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GLPS 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will be in receipt of £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2808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(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351 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x £80).  The spending of this money will be down to schools to allocate as they see </w:t>
      </w:r>
      <w:proofErr w:type="gramStart"/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best</w:t>
      </w:r>
      <w:proofErr w:type="gramEnd"/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. To support schools to make the best use of this funding, the Education Endowment Foundation has published a support 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guide for schools with evidence 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based approaches to catch up for all students.</w:t>
      </w:r>
    </w:p>
    <w:p w:rsidR="00EC3B4F" w:rsidRPr="00EC3B4F" w:rsidRDefault="00EC3B4F" w:rsidP="00EC3B4F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00B050"/>
          <w:sz w:val="28"/>
          <w:szCs w:val="28"/>
          <w:u w:val="single"/>
          <w:lang w:eastAsia="en-GB"/>
        </w:rPr>
      </w:pPr>
      <w:r w:rsidRPr="00EC3B4F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n-GB"/>
        </w:rPr>
        <w:t>Spending:</w:t>
      </w:r>
      <w:r w:rsidRPr="00EC3B4F">
        <w:rPr>
          <w:rFonts w:ascii="Arial" w:eastAsia="Times New Roman" w:hAnsi="Arial" w:cs="Arial"/>
          <w:color w:val="00B050"/>
          <w:sz w:val="28"/>
          <w:szCs w:val="28"/>
          <w:u w:val="single"/>
          <w:lang w:eastAsia="en-GB"/>
        </w:rPr>
        <w:t xml:space="preserve"> </w:t>
      </w:r>
    </w:p>
    <w:p w:rsidR="00EC3B4F" w:rsidRPr="005B6CCD" w:rsidRDefault="00EC3B4F" w:rsidP="00EC3B4F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At 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GLPS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, this money will be used in order to:</w:t>
      </w:r>
    </w:p>
    <w:p w:rsidR="00EC3B4F" w:rsidRPr="00EC3B4F" w:rsidRDefault="00EC3B4F" w:rsidP="00EC3B4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Purchase curriculum resources and materials that support pupils to 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close gaps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. These include 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Accelerat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ed Reader, </w:t>
      </w:r>
      <w:proofErr w:type="spellStart"/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myON</w:t>
      </w:r>
      <w:proofErr w:type="spellEnd"/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, Doodle Maths, a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dditional phonics reading materials, additional resources for high frequency words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,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for families to support children at home, additional banded reading books, head phones to allow for independent work using IT interventions whilst teachers carry ou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 interventions in small groups and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additional resources to support EYFS outdoor social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, 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speaking and listening sk</w:t>
      </w: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ills.</w:t>
      </w:r>
    </w:p>
    <w:p w:rsidR="00EC3B4F" w:rsidRPr="00EC3B4F" w:rsidRDefault="00EC3B4F" w:rsidP="00EC3B4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EYFS CPD from Early Excellence on outdoor learning.</w:t>
      </w:r>
    </w:p>
    <w:p w:rsidR="00EC3B4F" w:rsidRPr="00EC3B4F" w:rsidRDefault="00E87417" w:rsidP="00EC3B4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Staff CPD on Accelerated Reader, Star R</w:t>
      </w:r>
      <w:r w:rsidR="00EC3B4F"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eader assessments and </w:t>
      </w:r>
      <w:proofErr w:type="spellStart"/>
      <w:r w:rsidR="00EC3B4F"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myON</w:t>
      </w:r>
      <w:proofErr w:type="spellEnd"/>
      <w:r w:rsidR="00EC3B4F"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, </w:t>
      </w:r>
    </w:p>
    <w:p w:rsidR="00EC3B4F" w:rsidRPr="005B6CCD" w:rsidRDefault="00EC3B4F" w:rsidP="00EC3B4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Governor CPD on Acc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elerated Reader, Doodle Maths, p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honics and Early Reading, Talk for writing.</w:t>
      </w:r>
    </w:p>
    <w:p w:rsidR="00EC3B4F" w:rsidRPr="00EC3B4F" w:rsidRDefault="00EC3B4F" w:rsidP="00EC3B4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Fund additional 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teachers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to develop the outcomes of children who have been 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identified as needing catch up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in their learning.</w:t>
      </w:r>
    </w:p>
    <w:p w:rsidR="00EC3B4F" w:rsidRDefault="00EC3B4F" w:rsidP="00EC3B4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Parent 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training sessions on phonics, Accelerated R</w:t>
      </w: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eader and </w:t>
      </w:r>
      <w:proofErr w:type="spellStart"/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myON</w:t>
      </w:r>
      <w:proofErr w:type="spellEnd"/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.</w:t>
      </w:r>
    </w:p>
    <w:p w:rsidR="00EC3B4F" w:rsidRDefault="00EC3B4F" w:rsidP="00EC3B4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</w:p>
    <w:p w:rsidR="00EC3B4F" w:rsidRDefault="00EC3B4F" w:rsidP="00EC3B4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</w:p>
    <w:p w:rsidR="00EC3B4F" w:rsidRPr="00EC3B4F" w:rsidRDefault="00EC3B4F" w:rsidP="00EC3B4F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00B050"/>
          <w:sz w:val="28"/>
          <w:szCs w:val="28"/>
          <w:u w:val="single"/>
          <w:lang w:eastAsia="en-GB"/>
        </w:rPr>
      </w:pPr>
      <w:r w:rsidRPr="00EC3B4F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n-GB"/>
        </w:rPr>
        <w:t>Aims</w:t>
      </w:r>
    </w:p>
    <w:p w:rsidR="00EC3B4F" w:rsidRPr="00EC3B4F" w:rsidRDefault="00E87417" w:rsidP="00EC3B4F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The broad aims for catch up at</w:t>
      </w:r>
      <w:r w:rsidR="00EC3B4F"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</w:t>
      </w:r>
      <w:r w:rsid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GLPS</w:t>
      </w:r>
      <w:r w:rsidR="00EC3B4F"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:</w:t>
      </w:r>
    </w:p>
    <w:p w:rsidR="00EC3B4F" w:rsidRPr="00EC3B4F" w:rsidRDefault="00EC3B4F" w:rsidP="00EC3B4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Attainment outcomes at end of 2020-21 for all year groups will be at least in line with those at the point of lockdown in March. This means that if a child was working at an age-related expectation in a subject in March they are working at least to an age-related expectation in that same subject by the end of the year.</w:t>
      </w:r>
    </w:p>
    <w:p w:rsidR="00EC3B4F" w:rsidRDefault="00EC3B4F" w:rsidP="00EC3B4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EC3B4F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By the end of the 2021-22 year, attainment outcomes for all year groups will be at least in line with those at the end of the 2019-20 year.</w:t>
      </w:r>
    </w:p>
    <w:p w:rsidR="007802E7" w:rsidRDefault="007802E7" w:rsidP="007802E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</w:p>
    <w:p w:rsidR="007802E7" w:rsidRPr="005B6CCD" w:rsidRDefault="007802E7" w:rsidP="007802E7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n-GB"/>
        </w:rPr>
      </w:pPr>
      <w:r w:rsidRPr="005B6CCD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n-GB"/>
        </w:rPr>
        <w:t xml:space="preserve">Catch Up at </w:t>
      </w:r>
      <w:r w:rsidRPr="007802E7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n-GB"/>
        </w:rPr>
        <w:t>GLPS</w:t>
      </w:r>
      <w:r w:rsidRPr="005B6CCD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en-GB"/>
        </w:rPr>
        <w:t xml:space="preserve"> is</w:t>
      </w:r>
    </w:p>
    <w:p w:rsidR="007802E7" w:rsidRPr="005B6CCD" w:rsidRDefault="007802E7" w:rsidP="007802E7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4A474B"/>
          <w:sz w:val="29"/>
          <w:szCs w:val="29"/>
          <w:lang w:eastAsia="en-GB"/>
        </w:rPr>
      </w:pPr>
      <w:r w:rsidRPr="005B6CCD">
        <w:rPr>
          <w:rFonts w:ascii="Arial" w:eastAsia="Times New Roman" w:hAnsi="Arial" w:cs="Arial"/>
          <w:i/>
          <w:iCs/>
          <w:color w:val="4A474B"/>
          <w:sz w:val="29"/>
          <w:lang w:eastAsia="en-GB"/>
        </w:rPr>
        <w:t>(For all children)</w:t>
      </w:r>
    </w:p>
    <w:p w:rsidR="007802E7" w:rsidRPr="005B6CCD" w:rsidRDefault="007802E7" w:rsidP="007802E7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Working through well sequenced, purposeful learning schemes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. For example, our school-created writing schemes are being adapted to focus on missed objectives and consolidate the basics. In maths, we will utilise the </w:t>
      </w:r>
      <w:r w:rsidRPr="007802E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White Rose 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Maths 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cheme as our spine of learning </w:t>
      </w:r>
      <w:r w:rsidRPr="007802E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and we have purchased Doodle maths as our maths intervention.</w:t>
      </w:r>
    </w:p>
    <w:p w:rsidR="00E87417" w:rsidRDefault="007802E7" w:rsidP="007802E7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Focus on consolidation of basic skills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. The core skills which enable successful learning will require increased curriculum time across all year groups. These include:</w:t>
      </w:r>
    </w:p>
    <w:p w:rsidR="00E87417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Handwriting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</w:t>
      </w:r>
    </w:p>
    <w:p w:rsidR="00E87417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S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pelling of high frequency </w:t>
      </w: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words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</w:t>
      </w:r>
    </w:p>
    <w:p w:rsidR="00E87417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Basic sentence punctuation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</w:t>
      </w:r>
    </w:p>
    <w:p w:rsidR="00E87417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imes tables recall</w:t>
      </w:r>
    </w:p>
    <w:p w:rsidR="00E87417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B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asic addition &amp; subtraction </w:t>
      </w:r>
    </w:p>
    <w:p w:rsidR="00E87417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Fact recall 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 </w:t>
      </w:r>
    </w:p>
    <w:p w:rsidR="007802E7" w:rsidRPr="005B6CCD" w:rsidRDefault="00E87417" w:rsidP="00E8741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74B"/>
          <w:sz w:val="24"/>
          <w:szCs w:val="24"/>
          <w:lang w:eastAsia="en-GB"/>
        </w:rPr>
        <w:t>R</w:t>
      </w:r>
      <w:r w:rsidR="007802E7"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eading skills relevant to age.</w:t>
      </w:r>
    </w:p>
    <w:p w:rsidR="007802E7" w:rsidRPr="005B6CCD" w:rsidRDefault="007802E7" w:rsidP="007802E7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Additional lesson time on core teaching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. Reading, writing and maths teaching will require increased teaching time in order </w:t>
      </w:r>
      <w:r w:rsidR="00E87417">
        <w:rPr>
          <w:rFonts w:ascii="Arial" w:eastAsia="Times New Roman" w:hAnsi="Arial" w:cs="Arial"/>
          <w:color w:val="4A474B"/>
          <w:sz w:val="24"/>
          <w:szCs w:val="24"/>
          <w:lang w:eastAsia="en-GB"/>
        </w:rPr>
        <w:t xml:space="preserve">to cover missed learning; 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particularly in the autumn term. In order to keep a broad and balanced curriculum, some subject areas may be taught as blocked days rather than weekly lessons in the autumn term.</w:t>
      </w:r>
    </w:p>
    <w:p w:rsidR="007802E7" w:rsidRPr="005B6CCD" w:rsidRDefault="007802E7" w:rsidP="007802E7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Particular focus on early reading and phonics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. This is always a focus in the school and will continue to be so in order to develop children’s reading ability and vocabulary.</w:t>
      </w:r>
    </w:p>
    <w:p w:rsidR="007802E7" w:rsidRPr="005B6CCD" w:rsidRDefault="007802E7" w:rsidP="007802E7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Assessment of learning and of basic skills to identify major gaps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. Teachers will work to identify gaps in learning and adapt teaching accordingly.</w:t>
      </w:r>
    </w:p>
    <w:p w:rsidR="007802E7" w:rsidRDefault="007802E7" w:rsidP="007802E7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i/>
          <w:iCs/>
          <w:color w:val="4A474B"/>
          <w:sz w:val="29"/>
          <w:lang w:eastAsia="en-GB"/>
        </w:rPr>
      </w:pPr>
    </w:p>
    <w:p w:rsidR="007802E7" w:rsidRDefault="007802E7" w:rsidP="007802E7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i/>
          <w:iCs/>
          <w:color w:val="4A474B"/>
          <w:sz w:val="29"/>
          <w:lang w:eastAsia="en-GB"/>
        </w:rPr>
      </w:pPr>
    </w:p>
    <w:p w:rsidR="007802E7" w:rsidRDefault="007802E7" w:rsidP="007802E7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i/>
          <w:iCs/>
          <w:color w:val="4A474B"/>
          <w:sz w:val="29"/>
          <w:lang w:eastAsia="en-GB"/>
        </w:rPr>
      </w:pPr>
    </w:p>
    <w:p w:rsidR="007802E7" w:rsidRDefault="007802E7" w:rsidP="007802E7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i/>
          <w:iCs/>
          <w:color w:val="4A474B"/>
          <w:sz w:val="29"/>
          <w:lang w:eastAsia="en-GB"/>
        </w:rPr>
      </w:pPr>
    </w:p>
    <w:p w:rsidR="009359DB" w:rsidRDefault="009359DB" w:rsidP="007802E7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i/>
          <w:iCs/>
          <w:color w:val="4A474B"/>
          <w:sz w:val="29"/>
          <w:lang w:eastAsia="en-GB"/>
        </w:rPr>
      </w:pPr>
    </w:p>
    <w:p w:rsidR="007802E7" w:rsidRPr="005B6CCD" w:rsidRDefault="007802E7" w:rsidP="007802E7">
      <w:pPr>
        <w:shd w:val="clear" w:color="auto" w:fill="FFFFFF"/>
        <w:spacing w:before="180" w:after="360" w:line="360" w:lineRule="atLeast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i/>
          <w:iCs/>
          <w:color w:val="4A474B"/>
          <w:sz w:val="29"/>
          <w:lang w:eastAsia="en-GB"/>
        </w:rPr>
        <w:t>(</w:t>
      </w:r>
      <w:r w:rsidRPr="007802E7">
        <w:rPr>
          <w:rFonts w:ascii="Arial" w:eastAsia="Times New Roman" w:hAnsi="Arial" w:cs="Arial"/>
          <w:i/>
          <w:iCs/>
          <w:color w:val="4A474B"/>
          <w:sz w:val="24"/>
          <w:szCs w:val="24"/>
          <w:lang w:eastAsia="en-GB"/>
        </w:rPr>
        <w:t>For some children)</w:t>
      </w:r>
    </w:p>
    <w:p w:rsidR="007802E7" w:rsidRPr="005B6CCD" w:rsidRDefault="007802E7" w:rsidP="007802E7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Additional support and focus on basic core skills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. Supported by additional staffing utilising catch up premium – dependent on need as identified through ongoing assessment.</w:t>
      </w:r>
    </w:p>
    <w:p w:rsidR="007802E7" w:rsidRPr="005B6CCD" w:rsidRDefault="007802E7" w:rsidP="007802E7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7802E7">
        <w:rPr>
          <w:rFonts w:ascii="Arial" w:eastAsia="Times New Roman" w:hAnsi="Arial" w:cs="Arial"/>
          <w:b/>
          <w:bCs/>
          <w:color w:val="4A474B"/>
          <w:sz w:val="24"/>
          <w:szCs w:val="24"/>
          <w:lang w:eastAsia="en-GB"/>
        </w:rPr>
        <w:t>Additional time to practice basic skills</w:t>
      </w: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. This again will be dependent on need of children in order to re-establish good progress in the essentials (phonics and reading, increasing vocabulary, writing and mathematics) and there will be flexibility on timetables to allow this.</w:t>
      </w:r>
    </w:p>
    <w:p w:rsidR="007802E7" w:rsidRPr="005B6CCD" w:rsidRDefault="007802E7" w:rsidP="007802E7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en-GB"/>
        </w:rPr>
      </w:pPr>
      <w:r w:rsidRPr="005B6CCD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en-GB"/>
        </w:rPr>
        <w:t xml:space="preserve">Catch up at </w:t>
      </w:r>
      <w:r w:rsidRPr="007802E7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en-GB"/>
        </w:rPr>
        <w:t>GLPS</w:t>
      </w:r>
      <w:r w:rsidRPr="005B6CCD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en-GB"/>
        </w:rPr>
        <w:t xml:space="preserve"> IS NOT:</w:t>
      </w:r>
    </w:p>
    <w:p w:rsidR="007802E7" w:rsidRPr="005B6CCD" w:rsidRDefault="007802E7" w:rsidP="007802E7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Cramming missed learning</w:t>
      </w:r>
    </w:p>
    <w:p w:rsidR="007802E7" w:rsidRPr="005B6CCD" w:rsidRDefault="007802E7" w:rsidP="007802E7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Pressuring children and families into rapid learning</w:t>
      </w:r>
    </w:p>
    <w:p w:rsidR="007802E7" w:rsidRPr="005B6CCD" w:rsidRDefault="007802E7" w:rsidP="007802E7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Teachers time spent highlighting missed objectives</w:t>
      </w:r>
    </w:p>
    <w:p w:rsidR="007802E7" w:rsidRPr="005B6CCD" w:rsidRDefault="007802E7" w:rsidP="007802E7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  <w:r w:rsidRPr="005B6CCD">
        <w:rPr>
          <w:rFonts w:ascii="Arial" w:eastAsia="Times New Roman" w:hAnsi="Arial" w:cs="Arial"/>
          <w:color w:val="4A474B"/>
          <w:sz w:val="24"/>
          <w:szCs w:val="24"/>
          <w:lang w:eastAsia="en-GB"/>
        </w:rPr>
        <w:t>Teachers time spent ticking off assessment points and extra tracking</w:t>
      </w:r>
    </w:p>
    <w:p w:rsidR="007802E7" w:rsidRDefault="007802E7" w:rsidP="007802E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</w:p>
    <w:p w:rsidR="00EC3B4F" w:rsidRDefault="00EC3B4F" w:rsidP="00EC3B4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</w:p>
    <w:p w:rsidR="00EC3B4F" w:rsidRPr="00EC3B4F" w:rsidRDefault="00EC3B4F" w:rsidP="00EC3B4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  <w:lang w:eastAsia="en-GB"/>
        </w:rPr>
      </w:pPr>
    </w:p>
    <w:p w:rsidR="00EC3B4F" w:rsidRDefault="00EC3B4F">
      <w:bookmarkStart w:id="0" w:name="_GoBack"/>
      <w:bookmarkEnd w:id="0"/>
    </w:p>
    <w:sectPr w:rsidR="00EC3B4F" w:rsidSect="007F1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F31"/>
    <w:multiLevelType w:val="multilevel"/>
    <w:tmpl w:val="02D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F5358"/>
    <w:multiLevelType w:val="multilevel"/>
    <w:tmpl w:val="501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C71C9"/>
    <w:multiLevelType w:val="multilevel"/>
    <w:tmpl w:val="080C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709B7"/>
    <w:multiLevelType w:val="multilevel"/>
    <w:tmpl w:val="B184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D5109"/>
    <w:multiLevelType w:val="multilevel"/>
    <w:tmpl w:val="24B8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D7D4A"/>
    <w:multiLevelType w:val="multilevel"/>
    <w:tmpl w:val="AEC088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F"/>
    <w:rsid w:val="007802E7"/>
    <w:rsid w:val="007F1352"/>
    <w:rsid w:val="009359DB"/>
    <w:rsid w:val="00AB46AA"/>
    <w:rsid w:val="00AD50CA"/>
    <w:rsid w:val="00CB46D0"/>
    <w:rsid w:val="00E87417"/>
    <w:rsid w:val="00E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4639"/>
  <w15:docId w15:val="{CE661166-6CCF-4726-A671-42C80B27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3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TLovelock</dc:creator>
  <cp:lastModifiedBy>Head Teacher</cp:lastModifiedBy>
  <cp:revision>2</cp:revision>
  <cp:lastPrinted>2021-06-09T10:18:00Z</cp:lastPrinted>
  <dcterms:created xsi:type="dcterms:W3CDTF">2021-06-09T19:55:00Z</dcterms:created>
  <dcterms:modified xsi:type="dcterms:W3CDTF">2021-06-09T19:55:00Z</dcterms:modified>
</cp:coreProperties>
</file>