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2126"/>
        <w:gridCol w:w="1694"/>
        <w:gridCol w:w="716"/>
        <w:gridCol w:w="2552"/>
        <w:gridCol w:w="1937"/>
        <w:gridCol w:w="1039"/>
        <w:gridCol w:w="4166"/>
        <w:tblGridChange w:id="0">
          <w:tblGrid>
            <w:gridCol w:w="1384"/>
            <w:gridCol w:w="2126"/>
            <w:gridCol w:w="1694"/>
            <w:gridCol w:w="716"/>
            <w:gridCol w:w="2552"/>
            <w:gridCol w:w="1937"/>
            <w:gridCol w:w="1039"/>
            <w:gridCol w:w="4166"/>
          </w:tblGrid>
        </w:tblGridChange>
      </w:tblGrid>
      <w:tr>
        <w:trPr>
          <w:trHeight w:val="419" w:hRule="atLeast"/>
        </w:trPr>
        <w:tc>
          <w:tcPr>
            <w:gridSpan w:val="3"/>
            <w:tcBorders>
              <w:bottom w:color="000000" w:space="0" w:sz="4" w:val="single"/>
              <w:right w:color="000000" w:space="0" w:sz="0" w:val="nil"/>
            </w:tcBorders>
            <w:shd w:fill="b2de82" w:val="clear"/>
            <w:vAlign w:val="center"/>
          </w:tcPr>
          <w:p w:rsidR="00000000" w:rsidDel="00000000" w:rsidP="00000000" w:rsidRDefault="00000000" w:rsidRPr="00000000" w14:paraId="00000002">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Year 3</w:t>
            </w:r>
          </w:p>
        </w:tc>
        <w:tc>
          <w:tcPr>
            <w:gridSpan w:val="3"/>
            <w:tcBorders>
              <w:left w:color="000000" w:space="0" w:sz="0" w:val="nil"/>
              <w:bottom w:color="000000" w:space="0" w:sz="4" w:val="single"/>
              <w:right w:color="000000" w:space="0" w:sz="0" w:val="nil"/>
            </w:tcBorders>
            <w:shd w:fill="b2de82" w:val="clear"/>
            <w:vAlign w:val="center"/>
          </w:tcPr>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u w:val="single"/>
                <w:rtl w:val="0"/>
              </w:rPr>
              <w:t xml:space="preserve">A Local Study: Counties of the UK</w:t>
            </w:r>
            <w:r w:rsidDel="00000000" w:rsidR="00000000" w:rsidRPr="00000000">
              <w:rPr>
                <w:rtl w:val="0"/>
              </w:rPr>
            </w:r>
          </w:p>
        </w:tc>
        <w:tc>
          <w:tcPr>
            <w:gridSpan w:val="2"/>
            <w:tcBorders>
              <w:left w:color="000000" w:space="0" w:sz="0" w:val="nil"/>
              <w:bottom w:color="000000" w:space="0" w:sz="4" w:val="single"/>
            </w:tcBorders>
            <w:shd w:fill="b2de82" w:val="clear"/>
            <w:vAlign w:val="center"/>
          </w:tcPr>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2</w:t>
            </w:r>
          </w:p>
        </w:tc>
      </w:tr>
      <w:tr>
        <w:trPr>
          <w:trHeight w:val="423" w:hRule="atLeast"/>
        </w:trPr>
        <w:tc>
          <w:tcPr>
            <w:tcBorders>
              <w:right w:color="000000" w:space="0" w:sz="0" w:val="nil"/>
            </w:tcBorders>
            <w:shd w:fill="auto" w:val="clear"/>
          </w:tcPr>
          <w:p w:rsidR="00000000" w:rsidDel="00000000" w:rsidP="00000000" w:rsidRDefault="00000000" w:rsidRPr="00000000" w14:paraId="0000000A">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ROOTS Link</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0B">
            <w:pPr>
              <w:rPr>
                <w:rFonts w:ascii="Calibri" w:cs="Calibri" w:eastAsia="Calibri" w:hAnsi="Calibri"/>
                <w:b w:val="1"/>
                <w:color w:val="00b050"/>
                <w:sz w:val="22"/>
                <w:szCs w:val="22"/>
                <w:u w:val="single"/>
              </w:rPr>
            </w:pPr>
            <w:r w:rsidDel="00000000" w:rsidR="00000000" w:rsidRPr="00000000">
              <w:rPr>
                <w:rFonts w:ascii="Calibri" w:cs="Calibri" w:eastAsia="Calibri" w:hAnsi="Calibri"/>
                <w:sz w:val="22"/>
                <w:szCs w:val="22"/>
                <w:rtl w:val="0"/>
              </w:rPr>
              <w:t xml:space="preserve">Local Study</w:t>
            </w:r>
            <w:r w:rsidDel="00000000" w:rsidR="00000000" w:rsidRPr="00000000">
              <w:rPr>
                <w:rtl w:val="0"/>
              </w:rPr>
            </w:r>
          </w:p>
        </w:tc>
        <w:tc>
          <w:tcPr>
            <w:gridSpan w:val="2"/>
            <w:tcBorders>
              <w:right w:color="000000" w:space="0" w:sz="0" w:val="nil"/>
            </w:tcBorders>
            <w:shd w:fill="auto" w:val="clear"/>
          </w:tcPr>
          <w:p w:rsidR="00000000" w:rsidDel="00000000" w:rsidP="00000000" w:rsidRDefault="00000000" w:rsidRPr="00000000" w14:paraId="0000000C">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Whole School Project</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gridSpan w:val="2"/>
            <w:tcBorders>
              <w:left w:color="000000" w:space="0" w:sz="0" w:val="nil"/>
              <w:right w:color="000000" w:space="0" w:sz="0" w:val="nil"/>
            </w:tcBorders>
            <w:shd w:fill="auto"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Ignites, Trips, Visits &amp; Visitors</w:t>
            </w:r>
            <w:r w:rsidDel="00000000" w:rsidR="00000000" w:rsidRPr="00000000">
              <w:rPr>
                <w:rFonts w:ascii="Calibri" w:cs="Calibri" w:eastAsia="Calibri" w:hAnsi="Calibri"/>
                <w:sz w:val="22"/>
                <w:szCs w:val="22"/>
                <w:rtl w:val="0"/>
              </w:rPr>
              <w:t xml:space="preserve">:</w:t>
            </w:r>
          </w:p>
        </w:tc>
        <w:tc>
          <w:tcPr>
            <w:tcBorders>
              <w:left w:color="000000" w:space="0" w:sz="0" w:val="nil"/>
            </w:tcBorders>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work mapping a local park/area.</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Scavenger hunts making and using maps of the school site.</w:t>
            </w:r>
          </w:p>
        </w:tc>
      </w:tr>
      <w:tr>
        <w:trPr>
          <w:trHeight w:val="1384" w:hRule="atLeast"/>
        </w:trPr>
        <w:tc>
          <w:tcPr>
            <w:gridSpan w:val="6"/>
            <w:shd w:fill="auto" w:val="clear"/>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Vision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this project, the children will develop a greater awareness of the geographical features of the county they live in. They will draw comparisons between maps and compass points, understanding how a compass works scientifically to create directions.  They will apply these skills through orienteering opportunities in their physical education lessons and explore magnetic fields and forces deeper in Science. The children will test properties of everyday surfaces and materials, looking at different forces through scientific investigations. They will apply their understanding of magnetic forces through the construction of a car propelled by magnets. Use of computing such as 2Graph will support them when presenting their investigation findings.</w:t>
            </w:r>
          </w:p>
        </w:tc>
        <w:tc>
          <w:tcPr>
            <w:gridSpan w:val="2"/>
            <w:shd w:fill="auto" w:val="clear"/>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Texts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tl w:val="0"/>
              </w:rPr>
            </w:r>
          </w:p>
        </w:tc>
      </w:tr>
      <w:tr>
        <w:tc>
          <w:tcPr>
            <w:gridSpan w:val="8"/>
            <w:shd w:fill="00b050" w:val="clear"/>
          </w:tcPr>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History/ Geography</w:t>
            </w:r>
            <w:r w:rsidDel="00000000" w:rsidR="00000000" w:rsidRPr="00000000">
              <w:rPr>
                <w:rtl w:val="0"/>
              </w:rPr>
            </w:r>
          </w:p>
        </w:tc>
      </w:tr>
      <w:tr>
        <w:tc>
          <w:tcPr>
            <w:gridSpan w:val="3"/>
            <w:shd w:fill="b2de82" w:val="clear"/>
          </w:tcPr>
          <w:p w:rsidR="00000000" w:rsidDel="00000000" w:rsidP="00000000" w:rsidRDefault="00000000" w:rsidRPr="00000000" w14:paraId="0000002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0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gridSpan w:val="2"/>
            <w:shd w:fill="b2de82" w:val="clear"/>
          </w:tcPr>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gridSpan w:val="3"/>
            <w:shd w:fill="auto" w:val="clea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fieldwork to observe, measure, record and locate the human and physical features in a local area using a range of methods including sketch maps, plans and graphs, and digital technologies.</w:t>
            </w:r>
          </w:p>
        </w:tc>
        <w:tc>
          <w:tcPr>
            <w:gridSpan w:val="3"/>
            <w:shd w:fill="auto" w:val="clear"/>
          </w:tcPr>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 the levels of traffic outside the school at different times of the day.</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features of Buckinghamshire and use a key to identify them.</w:t>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plot on a map of Norfolk the features of the county.</w:t>
            </w:r>
          </w:p>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where Norfolk is on a map using the grid reference.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conduct a traffic survey?</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clearly present my results and analyse my data?</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describe the common symbols on a key?</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locate a county using grid references and describe its features?</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use a key to plot common symbols on a map?</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compare different counties?</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c>
        <w:tc>
          <w:tcPr>
            <w:gridSpan w:val="2"/>
            <w:shd w:fill="auto"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Accurately identify features of an unknown UK location using a map with symbols and a key.</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locations using 2 figure grid reference on map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 a simple observational fieldwork traffic survey comparing number of cars (compare day or time of day).</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9">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2"/>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657"/>
        <w:gridCol w:w="945"/>
        <w:gridCol w:w="5205"/>
        <w:tblGridChange w:id="0">
          <w:tblGrid>
            <w:gridCol w:w="1668"/>
            <w:gridCol w:w="3536"/>
            <w:gridCol w:w="2603"/>
            <w:gridCol w:w="1657"/>
            <w:gridCol w:w="945"/>
            <w:gridCol w:w="5205"/>
          </w:tblGrid>
        </w:tblGridChange>
      </w:tblGrid>
      <w:tr>
        <w:tc>
          <w:tcPr>
            <w:gridSpan w:val="6"/>
            <w:shd w:fill="00b050" w:val="clear"/>
          </w:tcPr>
          <w:p w:rsidR="00000000" w:rsidDel="00000000" w:rsidP="00000000" w:rsidRDefault="00000000" w:rsidRPr="00000000" w14:paraId="0000004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w:t>
            </w:r>
          </w:p>
        </w:tc>
      </w:tr>
      <w:tr>
        <w:tc>
          <w:tcPr>
            <w:tcBorders>
              <w:right w:color="000000" w:space="0" w:sz="0" w:val="nil"/>
            </w:tcBorders>
            <w:shd w:fill="auto" w:val="clea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Writing Focus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b w:val="1"/>
                <w:color w:val="0070c0"/>
                <w:sz w:val="22"/>
                <w:szCs w:val="22"/>
                <w:u w:val="single"/>
                <w:rtl w:val="0"/>
              </w:rPr>
              <w:t xml:space="preserve">Cold Write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WAGOLL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b w:val="1"/>
                <w:color w:val="ff0000"/>
                <w:sz w:val="22"/>
                <w:szCs w:val="22"/>
                <w:u w:val="single"/>
                <w:rtl w:val="0"/>
              </w:rPr>
              <w:t xml:space="preserve">Hot Write</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ffff00" w:val="clea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TBC: See overview when updated: </w:t>
            </w:r>
            <w:hyperlink r:id="rId7">
              <w:r w:rsidDel="00000000" w:rsidR="00000000" w:rsidRPr="00000000">
                <w:rPr>
                  <w:rFonts w:ascii="Calibri" w:cs="Calibri" w:eastAsia="Calibri" w:hAnsi="Calibri"/>
                  <w:color w:val="0000ff"/>
                  <w:sz w:val="22"/>
                  <w:szCs w:val="22"/>
                  <w:u w:val="single"/>
                  <w:rtl w:val="0"/>
                </w:rPr>
                <w:t xml:space="preserve">Link</w:t>
              </w:r>
            </w:hyperlink>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Short Bursts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ffff00" w:val="clea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c>
          <w:tcPr>
            <w:tcBorders>
              <w:right w:color="000000" w:space="0" w:sz="0" w:val="nil"/>
            </w:tcBorders>
            <w:shd w:fill="auto" w:val="clear"/>
          </w:tcPr>
          <w:p w:rsidR="00000000" w:rsidDel="00000000" w:rsidP="00000000" w:rsidRDefault="00000000" w:rsidRPr="00000000" w14:paraId="00000059">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Purpose:</w:t>
            </w:r>
          </w:p>
        </w:tc>
        <w:tc>
          <w:tcPr>
            <w:gridSpan w:val="2"/>
            <w:tcBorders>
              <w:left w:color="000000" w:space="0" w:sz="0" w:val="nil"/>
            </w:tcBorders>
            <w:shd w:fill="ffff00" w:val="clea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tc>
        <w:tc>
          <w:tcPr>
            <w:tcBorders>
              <w:right w:color="000000" w:space="0" w:sz="0" w:val="nil"/>
            </w:tcBorders>
            <w:shd w:fill="auto" w:val="clear"/>
          </w:tcPr>
          <w:p w:rsidR="00000000" w:rsidDel="00000000" w:rsidP="00000000" w:rsidRDefault="00000000" w:rsidRPr="00000000" w14:paraId="0000005C">
            <w:pPr>
              <w:rPr>
                <w:rFonts w:ascii="Calibri" w:cs="Calibri" w:eastAsia="Calibri" w:hAnsi="Calibri"/>
                <w:b w:val="1"/>
                <w:color w:val="00b050"/>
                <w:sz w:val="22"/>
                <w:szCs w:val="22"/>
                <w:u w:val="single"/>
              </w:rPr>
            </w:pPr>
            <w:r w:rsidDel="00000000" w:rsidR="00000000" w:rsidRPr="00000000">
              <w:rPr>
                <w:rFonts w:ascii="Calibri" w:cs="Calibri" w:eastAsia="Calibri" w:hAnsi="Calibri"/>
                <w:b w:val="1"/>
                <w:color w:val="00b050"/>
                <w:sz w:val="22"/>
                <w:szCs w:val="22"/>
                <w:u w:val="single"/>
                <w:rtl w:val="0"/>
              </w:rPr>
              <w:t xml:space="preserve">Audience:</w:t>
            </w:r>
          </w:p>
        </w:tc>
        <w:tc>
          <w:tcPr>
            <w:gridSpan w:val="2"/>
            <w:tcBorders>
              <w:left w:color="000000" w:space="0" w:sz="0" w:val="nil"/>
            </w:tcBorders>
            <w:shd w:fill="ffff00" w:val="clea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c>
          <w:tcPr>
            <w:gridSpan w:val="2"/>
            <w:shd w:fill="b2de82" w:val="clear"/>
          </w:tcPr>
          <w:p w:rsidR="00000000" w:rsidDel="00000000" w:rsidP="00000000" w:rsidRDefault="00000000" w:rsidRPr="00000000" w14:paraId="0000005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06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 (Grammar)</w:t>
            </w:r>
          </w:p>
        </w:tc>
        <w:tc>
          <w:tcPr>
            <w:shd w:fill="b2de82" w:val="clear"/>
          </w:tcPr>
          <w:p w:rsidR="00000000" w:rsidDel="00000000" w:rsidP="00000000" w:rsidRDefault="00000000" w:rsidRPr="00000000" w14:paraId="0000006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 (Punctuation, Composition)</w:t>
            </w:r>
          </w:p>
        </w:tc>
      </w:tr>
      <w:tr>
        <w:tc>
          <w:tcPr>
            <w:gridSpan w:val="2"/>
            <w:shd w:fill="auto" w:val="cle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Plan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writing similar to that which they are planning to write in order to understand and learn from its structure, vocabulary and grammar.</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Discussing and recording ideas.</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Draft and write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Composing and rehearsing sentences orally (including dialogue), progressively building a varied and rich vocabulary and an increasing range of sentence structures.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paragraphs around a theme.</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narratives, creating settings, characters and plot</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non-narrative material, using simple. organisational devices [headings and sub-headings]</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Evaluate and edit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the effectiveness of their own and others’ writing and suggesting improvements.</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Proposing changes to grammar and vocabulary to improve consistency, including the accurate use of pronouns in sentences.</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Proof-read for spelling and punctuation errors.</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their own writing, to a group or the whole class, using appropriate intonation and controlling the tone and volume so that the meaning is clear.</w:t>
            </w:r>
          </w:p>
        </w:tc>
        <w:tc>
          <w:tcPr>
            <w:gridSpan w:val="3"/>
            <w:shd w:fill="auto" w:val="clear"/>
          </w:tcPr>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different types of nouns including abstract nouns.</w:t>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paragraphs to group information.</w:t>
            </w:r>
          </w:p>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headings and subheadings to aid presentation.</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Prepositions show where or when something is.</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Fronted adverbials as words or phrases give details of when, where and how.</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Adverbs express time and cause.</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Apostrophes used on nouns show possession.</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Subordinate clauses cannot stand alone as a complete sentence; they complement a sentence's main clause, by adding additional information or description.</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Paragraphs group related material.</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colon before a list.</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inverted commas for direct speech.</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commas after fronted adverbials.</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commas to demarcate subordination.</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images and words to plan (boxing up/ story maps).</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Compose and rehearse sentences orally.</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Extended vocabulary to introduce 5 story parts: </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–should include detailed description of setting or characters.</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Build-up –build in some suspense towards the problem or dilemma.</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 Dilemma –include detail of actions / dialogue.</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Resolution –should link with the problem.</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Ending –links back to the start, show how the character is feeling, how the character or situation has changed from the beginning.</w:t>
            </w:r>
          </w:p>
        </w:tc>
      </w:tr>
    </w:tbl>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3"/>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2603"/>
        <w:gridCol w:w="2602"/>
        <w:gridCol w:w="5205"/>
        <w:tblGridChange w:id="0">
          <w:tblGrid>
            <w:gridCol w:w="5204"/>
            <w:gridCol w:w="2603"/>
            <w:gridCol w:w="2602"/>
            <w:gridCol w:w="5205"/>
          </w:tblGrid>
        </w:tblGridChange>
      </w:tblGrid>
      <w:tr>
        <w:tc>
          <w:tcPr>
            <w:gridSpan w:val="4"/>
            <w:shd w:fill="92d050" w:val="clear"/>
          </w:tcPr>
          <w:p w:rsidR="00000000" w:rsidDel="00000000" w:rsidP="00000000" w:rsidRDefault="00000000" w:rsidRPr="00000000" w14:paraId="0000009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Speaking &amp; Listening</w:t>
            </w:r>
            <w:r w:rsidDel="00000000" w:rsidR="00000000" w:rsidRPr="00000000">
              <w:rPr>
                <w:rtl w:val="0"/>
              </w:rPr>
            </w:r>
          </w:p>
        </w:tc>
      </w:tr>
      <w:tr>
        <w:tc>
          <w:tcPr>
            <w:gridSpan w:val="2"/>
            <w:shd w:fill="b2de82" w:val="clear"/>
          </w:tcPr>
          <w:p w:rsidR="00000000" w:rsidDel="00000000" w:rsidP="00000000" w:rsidRDefault="00000000" w:rsidRPr="00000000" w14:paraId="0000009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Speaking &amp; Listening</w:t>
            </w:r>
          </w:p>
        </w:tc>
        <w:tc>
          <w:tcPr>
            <w:gridSpan w:val="2"/>
            <w:shd w:fill="b2de82" w:val="clear"/>
          </w:tcPr>
          <w:p w:rsidR="00000000" w:rsidDel="00000000" w:rsidP="00000000" w:rsidRDefault="00000000" w:rsidRPr="00000000" w14:paraId="000000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Debating</w:t>
            </w:r>
          </w:p>
        </w:tc>
      </w:tr>
      <w:tr>
        <w:tc>
          <w:tcPr>
            <w:gridSpan w:val="2"/>
            <w:shd w:fill="auto" w:val="clear"/>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intonation to emphasise grammar and punctuation when reading aloud.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a project or concept to a group of peers.</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 appropriately when in role including basic improvisation.</w:t>
            </w:r>
          </w:p>
        </w:tc>
        <w:tc>
          <w:tcPr>
            <w:gridSpan w:val="2"/>
            <w:shd w:fill="auto"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Vary language between formal and informal according to the situation.</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discussions, making relevant points.</w:t>
            </w:r>
          </w:p>
        </w:tc>
      </w:tr>
      <w:tr>
        <w:tc>
          <w:tcPr>
            <w:gridSpan w:val="4"/>
            <w:shd w:fill="92d050" w:val="clear"/>
          </w:tcPr>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Spelling &amp; Phonics</w:t>
            </w:r>
            <w:r w:rsidDel="00000000" w:rsidR="00000000" w:rsidRPr="00000000">
              <w:rPr>
                <w:rtl w:val="0"/>
              </w:rPr>
            </w:r>
          </w:p>
        </w:tc>
      </w:tr>
      <w:tr>
        <w:tc>
          <w:tcPr>
            <w:shd w:fill="b2de82" w:val="clear"/>
          </w:tcPr>
          <w:p w:rsidR="00000000" w:rsidDel="00000000" w:rsidP="00000000" w:rsidRDefault="00000000" w:rsidRPr="00000000" w14:paraId="000000A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2"/>
            <w:shd w:fill="b2de82" w:val="clear"/>
          </w:tcPr>
          <w:p w:rsidR="00000000" w:rsidDel="00000000" w:rsidP="00000000" w:rsidRDefault="00000000" w:rsidRPr="00000000" w14:paraId="000000A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A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shd w:fill="auto"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their growing knowledge of root words, prefixes and suffixes (etymology and morphology) as listed in English Appendix 1, both to read aloud and to understand the meaning of new words they meet.</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further exception words, noting the unusual correspondences between spelling and sound, and where these occur in the word.</w:t>
            </w:r>
          </w:p>
        </w:tc>
        <w:tc>
          <w:tcPr>
            <w:gridSpan w:val="2"/>
            <w:shd w:fill="ffff00" w:val="clear"/>
          </w:tcPr>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know how to spell words which are often misspelt.</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00"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following spelling rules:</w:t>
            </w:r>
          </w:p>
          <w:p w:rsidR="00000000" w:rsidDel="00000000" w:rsidP="00000000" w:rsidRDefault="00000000" w:rsidRPr="00000000" w14:paraId="000000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strategies for learning statutory words:</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words</w:t>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tricky part of the word</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Trace, copy, replicate</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say, cover, write, check</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around the word to show the shape</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a mnemonic around a word</w:t>
            </w:r>
          </w:p>
        </w:tc>
      </w:tr>
      <w:tr>
        <w:tc>
          <w:tcPr>
            <w:gridSpan w:val="4"/>
            <w:shd w:fill="92d050" w:val="clear"/>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Handwriting</w:t>
            </w:r>
            <w:r w:rsidDel="00000000" w:rsidR="00000000" w:rsidRPr="00000000">
              <w:rPr>
                <w:rtl w:val="0"/>
              </w:rPr>
            </w:r>
          </w:p>
        </w:tc>
      </w:tr>
      <w:tr>
        <w:tc>
          <w:tcPr>
            <w:shd w:fill="b2de82" w:val="clear"/>
          </w:tcPr>
          <w:p w:rsidR="00000000" w:rsidDel="00000000" w:rsidP="00000000" w:rsidRDefault="00000000" w:rsidRPr="00000000" w14:paraId="000000C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2"/>
            <w:shd w:fill="b2de82" w:val="clear"/>
          </w:tcPr>
          <w:p w:rsidR="00000000" w:rsidDel="00000000" w:rsidP="00000000" w:rsidRDefault="00000000" w:rsidRPr="00000000" w14:paraId="000000C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C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shd w:fill="auto" w:val="clear"/>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diagonal and horizontal strokes that are needed to join letters and understand which letters, when adjacent to one another, are best left un-joined</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the legibility, consistency and quality of their handwriting [for example, by ensuring that the down strokes of letters are parallel and equidistant; that lines of writing are spaced sufficiently so that the ascenders and descenders of letters do not touch].</w:t>
            </w:r>
          </w:p>
        </w:tc>
        <w:tc>
          <w:tcPr>
            <w:gridSpan w:val="2"/>
            <w:shd w:fill="auto" w:val="clear"/>
          </w:tcPr>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diagonal and horizontal strokes that are needed to join letters using cursive style.</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the legibility, consistency and quality of their handwriting.</w:t>
            </w:r>
          </w:p>
        </w:tc>
        <w:tc>
          <w:tcPr>
            <w:shd w:fill="auto" w:val="clear"/>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joined handwriting throughout their independent writing.</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down what they want to say with increased fluency.</w:t>
            </w:r>
          </w:p>
        </w:tc>
      </w:tr>
    </w:tbl>
    <w:p w:rsidR="00000000" w:rsidDel="00000000" w:rsidP="00000000" w:rsidRDefault="00000000" w:rsidRPr="00000000" w14:paraId="000000CE">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4"/>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c>
          <w:tcPr>
            <w:gridSpan w:val="3"/>
            <w:shd w:fill="00b050" w:val="clear"/>
          </w:tcPr>
          <w:p w:rsidR="00000000" w:rsidDel="00000000" w:rsidP="00000000" w:rsidRDefault="00000000" w:rsidRPr="00000000" w14:paraId="000000C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Design &amp; Technology</w:t>
            </w:r>
          </w:p>
        </w:tc>
      </w:tr>
      <w:tr>
        <w:tc>
          <w:tcPr>
            <w:shd w:fill="b2de82" w:val="clear"/>
          </w:tcPr>
          <w:p w:rsidR="00000000" w:rsidDel="00000000" w:rsidP="00000000" w:rsidRDefault="00000000" w:rsidRPr="00000000" w14:paraId="000000D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0D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0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rPr>
          <w:trHeight w:val="5164" w:hRule="atLeast"/>
        </w:trPr>
        <w:tc>
          <w:tcPr>
            <w:shd w:fill="auto" w:val="clear"/>
          </w:tcPr>
          <w:p w:rsidR="00000000" w:rsidDel="00000000" w:rsidP="00000000" w:rsidRDefault="00000000" w:rsidRPr="00000000" w14:paraId="000000D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Design</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Make</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Evaluate</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their ideas and products against their own design criteria and consider the views of others to improve their work.</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how key events and individuals in design and technology have helped shape the world.</w:t>
            </w:r>
          </w:p>
        </w:tc>
        <w:tc>
          <w:tcPr>
            <w:shd w:fill="auto"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understanding of how to strengthen, stiffen and reinforce more complex structures.</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and use mechanical systems in products [for example, gears, pulleys, cams, levers and linkages].</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and use electrical systems in their products [for example, series circuits incorporating switches, bulbs, buzzers and motors].</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their understanding of computing to program, monitor and control their products.</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use magnetic forces to propel a model car?</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sz w:val="22"/>
                <w:szCs w:val="22"/>
              </w:rPr>
            </w:pPr>
            <w:r w:rsidDel="00000000" w:rsidR="00000000" w:rsidRPr="00000000">
              <w:rPr/>
              <w:drawing>
                <wp:inline distB="0" distT="0" distL="0" distR="0">
                  <wp:extent cx="2114550" cy="1114425"/>
                  <wp:effectExtent b="0" l="0" r="0" t="0"/>
                  <wp:docPr id="10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14550" cy="11144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Scientific Enquiry</w:t>
            </w:r>
            <w:r w:rsidDel="00000000" w:rsidR="00000000" w:rsidRPr="00000000">
              <w:rPr>
                <w:rFonts w:ascii="Calibri" w:cs="Calibri" w:eastAsia="Calibri" w:hAnsi="Calibri"/>
                <w:sz w:val="22"/>
                <w:szCs w:val="22"/>
                <w:rtl w:val="0"/>
              </w:rPr>
              <w:t xml:space="preserve">: Can I design a car which is powered by magnets?</w:t>
            </w:r>
          </w:p>
          <w:p w:rsidR="00000000" w:rsidDel="00000000" w:rsidP="00000000" w:rsidRDefault="00000000" w:rsidRPr="00000000" w14:paraId="000000E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model car that uses pull or push forces to move.</w:t>
            </w:r>
          </w:p>
          <w:p w:rsidR="00000000" w:rsidDel="00000000" w:rsidP="00000000" w:rsidRDefault="00000000" w:rsidRPr="00000000" w14:paraId="000000E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car and consider ways to reduce the friction it will experience.</w:t>
            </w:r>
          </w:p>
          <w:p w:rsidR="00000000" w:rsidDel="00000000" w:rsidP="00000000" w:rsidRDefault="00000000" w:rsidRPr="00000000" w14:paraId="000000E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 magnet(s) to a model car strong enough to move it without contact.</w:t>
            </w:r>
          </w:p>
          <w:p w:rsidR="00000000" w:rsidDel="00000000" w:rsidP="00000000" w:rsidRDefault="00000000" w:rsidRPr="00000000" w14:paraId="000000F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edit designs based on testing (e.g. attaching more magnets, strengthening a magnetic field).</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More Able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magnetic car which does not require a human to hold/move a magnet close to the magnets attached to the car; creating a perpetual car (</w:t>
            </w:r>
            <w:hyperlink r:id="rId9">
              <w:r w:rsidDel="00000000" w:rsidR="00000000" w:rsidRPr="00000000">
                <w:rPr>
                  <w:rFonts w:ascii="Calibri" w:cs="Calibri" w:eastAsia="Calibri" w:hAnsi="Calibri"/>
                  <w:color w:val="0000ff"/>
                  <w:sz w:val="22"/>
                  <w:szCs w:val="22"/>
                  <w:u w:val="single"/>
                  <w:rtl w:val="0"/>
                </w:rPr>
                <w:t xml:space="preserve">link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981200" cy="933450"/>
                  <wp:effectExtent b="0" l="0" r="0" t="0"/>
                  <wp:docPr id="10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81200" cy="9334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F6">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5"/>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253"/>
        <w:gridCol w:w="2603"/>
        <w:gridCol w:w="1799"/>
        <w:gridCol w:w="803"/>
        <w:gridCol w:w="5205"/>
        <w:tblGridChange w:id="0">
          <w:tblGrid>
            <w:gridCol w:w="1951"/>
            <w:gridCol w:w="3253"/>
            <w:gridCol w:w="2603"/>
            <w:gridCol w:w="1799"/>
            <w:gridCol w:w="803"/>
            <w:gridCol w:w="5205"/>
          </w:tblGrid>
        </w:tblGridChange>
      </w:tblGrid>
      <w:tr>
        <w:tc>
          <w:tcPr>
            <w:gridSpan w:val="6"/>
            <w:shd w:fill="00b050" w:val="clear"/>
          </w:tcPr>
          <w:p w:rsidR="00000000" w:rsidDel="00000000" w:rsidP="00000000" w:rsidRDefault="00000000" w:rsidRPr="00000000" w14:paraId="000000F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Science</w:t>
            </w:r>
          </w:p>
        </w:tc>
      </w:tr>
      <w:tr>
        <w:tc>
          <w:tcPr>
            <w:tcBorders>
              <w:right w:color="000000" w:space="0" w:sz="0" w:val="nil"/>
            </w:tcBorders>
            <w:shd w:fill="auto" w:val="cle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Enquiry Questions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magnets work through different materials?</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all magnets the same strength?</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materials change their magnetic properties?</w:t>
            </w:r>
          </w:p>
        </w:tc>
        <w:tc>
          <w:tcPr>
            <w:tcBorders>
              <w:right w:color="000000" w:space="0" w:sz="0" w:val="nil"/>
            </w:tcBorders>
            <w:shd w:fill="auto" w:val="cle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Vocabulary</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Attract, compass, force, iron, magnet, magnetic, non-magnetic, pole, repel.</w:t>
            </w:r>
          </w:p>
        </w:tc>
      </w:tr>
      <w:tr>
        <w:tc>
          <w:tcPr>
            <w:gridSpan w:val="2"/>
            <w:shd w:fill="b2de82" w:val="clear"/>
          </w:tcPr>
          <w:p w:rsidR="00000000" w:rsidDel="00000000" w:rsidP="00000000" w:rsidRDefault="00000000" w:rsidRPr="00000000" w14:paraId="000001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0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gridSpan w:val="2"/>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Work scientifically by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the behaviour and everyday uses of different magnets.</w:t>
            </w:r>
          </w:p>
        </w:tc>
        <w:tc>
          <w:tcPr>
            <w:gridSpan w:val="3"/>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Focus</w:t>
            </w:r>
            <w:r w:rsidDel="00000000" w:rsidR="00000000" w:rsidRPr="00000000">
              <w:rPr>
                <w:rFonts w:ascii="Calibri" w:cs="Calibri" w:eastAsia="Calibri" w:hAnsi="Calibri"/>
                <w:sz w:val="22"/>
                <w:szCs w:val="22"/>
                <w:rtl w:val="0"/>
              </w:rPr>
              <w:t xml:space="preserve">: Forces and Magnets </w:t>
            </w:r>
          </w:p>
          <w:p w:rsidR="00000000" w:rsidDel="00000000" w:rsidP="00000000" w:rsidRDefault="00000000" w:rsidRPr="00000000" w14:paraId="000001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magnet is a material or object that produces an invisible magnetic field.</w:t>
            </w:r>
          </w:p>
          <w:p w:rsidR="00000000" w:rsidDel="00000000" w:rsidP="00000000" w:rsidRDefault="00000000" w:rsidRPr="00000000" w14:paraId="000001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Magnetic fields pull on only a few other metals (e.g. iron) and attracts/repels other magnets.</w:t>
            </w:r>
          </w:p>
          <w:p w:rsidR="00000000" w:rsidDel="00000000" w:rsidP="00000000" w:rsidRDefault="00000000" w:rsidRPr="00000000" w14:paraId="000001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magnetic field is strongest at a pole (e.g. the ends of a bar magnet.)</w:t>
            </w:r>
          </w:p>
          <w:p w:rsidR="00000000" w:rsidDel="00000000" w:rsidP="00000000" w:rsidRDefault="00000000" w:rsidRPr="00000000" w14:paraId="000001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Magnets have north and south poles.</w:t>
            </w:r>
          </w:p>
          <w:p w:rsidR="00000000" w:rsidDel="00000000" w:rsidP="00000000" w:rsidRDefault="00000000" w:rsidRPr="00000000" w14:paraId="000001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Opposite poles attract.</w:t>
            </w:r>
          </w:p>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 poles repel.</w:t>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describe push and pull forces?</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investigate how things move on different surfaces? </w:t>
            </w:r>
            <w:r w:rsidDel="00000000" w:rsidR="00000000" w:rsidRPr="00000000">
              <w:rPr>
                <w:rFonts w:ascii="Calibri" w:cs="Calibri" w:eastAsia="Calibri" w:hAnsi="Calibri"/>
                <w:b w:val="1"/>
                <w:color w:val="00b050"/>
                <w:sz w:val="22"/>
                <w:szCs w:val="22"/>
                <w:rtl w:val="0"/>
              </w:rPr>
              <w:t xml:space="preserve">(practical: outdoors, toy cars)</w:t>
            </w: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compare and group materials based on whether they are magnetic?</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investigate whether magnet forces need contact?</w:t>
            </w:r>
            <w:r w:rsidDel="00000000" w:rsidR="00000000" w:rsidRPr="00000000">
              <w:rPr>
                <w:rFonts w:ascii="Calibri" w:cs="Calibri" w:eastAsia="Calibri" w:hAnsi="Calibri"/>
                <w:b w:val="1"/>
                <w:color w:val="00b050"/>
                <w:sz w:val="22"/>
                <w:szCs w:val="22"/>
                <w:rtl w:val="0"/>
              </w:rPr>
              <w:t xml:space="preserve"> (practical)</w:t>
            </w:r>
            <w:r w:rsidDel="00000000" w:rsidR="00000000" w:rsidRPr="00000000">
              <w:rPr>
                <w:rtl w:val="0"/>
              </w:rPr>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investigate whether magnets work through different materials? </w:t>
            </w:r>
            <w:r w:rsidDel="00000000" w:rsidR="00000000" w:rsidRPr="00000000">
              <w:rPr>
                <w:rFonts w:ascii="Calibri" w:cs="Calibri" w:eastAsia="Calibri" w:hAnsi="Calibri"/>
                <w:b w:val="1"/>
                <w:color w:val="00b050"/>
                <w:sz w:val="22"/>
                <w:szCs w:val="22"/>
                <w:rtl w:val="0"/>
              </w:rPr>
              <w:t xml:space="preserve">(practical)</w:t>
            </w:r>
            <w:r w:rsidDel="00000000" w:rsidR="00000000" w:rsidRPr="00000000">
              <w:rPr>
                <w:rtl w:val="0"/>
              </w:rPr>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describe magnets as having two poles? </w:t>
            </w:r>
            <w:r w:rsidDel="00000000" w:rsidR="00000000" w:rsidRPr="00000000">
              <w:rPr>
                <w:rFonts w:ascii="Calibri" w:cs="Calibri" w:eastAsia="Calibri" w:hAnsi="Calibri"/>
                <w:b w:val="1"/>
                <w:color w:val="00b050"/>
                <w:sz w:val="22"/>
                <w:szCs w:val="22"/>
                <w:rtl w:val="0"/>
              </w:rPr>
              <w:t xml:space="preserve">(practical)</w:t>
            </w:r>
            <w:r w:rsidDel="00000000" w:rsidR="00000000" w:rsidRPr="00000000">
              <w:rPr>
                <w:rtl w:val="0"/>
              </w:rPr>
            </w:r>
          </w:p>
        </w:tc>
        <w:tc>
          <w:tcPr>
            <w:shd w:fill="auto" w:val="clear"/>
          </w:tcPr>
          <w:p w:rsidR="00000000" w:rsidDel="00000000" w:rsidP="00000000" w:rsidRDefault="00000000" w:rsidRPr="00000000" w14:paraId="000001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that push and pull are contact forces.</w:t>
            </w:r>
          </w:p>
          <w:p w:rsidR="00000000" w:rsidDel="00000000" w:rsidP="00000000" w:rsidRDefault="00000000" w:rsidRPr="00000000" w14:paraId="000001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how things move on different surfaces.</w:t>
            </w:r>
          </w:p>
          <w:p w:rsidR="00000000" w:rsidDel="00000000" w:rsidP="00000000" w:rsidRDefault="00000000" w:rsidRPr="00000000" w14:paraId="000001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 out a fair test.</w:t>
            </w:r>
          </w:p>
          <w:p w:rsidR="00000000" w:rsidDel="00000000" w:rsidP="00000000" w:rsidRDefault="00000000" w:rsidRPr="00000000" w14:paraId="000001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standard measures and record using a table and bar chart.</w:t>
            </w:r>
          </w:p>
          <w:p w:rsidR="00000000" w:rsidDel="00000000" w:rsidP="00000000" w:rsidRDefault="00000000" w:rsidRPr="00000000" w14:paraId="000001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the properties of different materials.</w:t>
            </w:r>
          </w:p>
          <w:p w:rsidR="00000000" w:rsidDel="00000000" w:rsidP="00000000" w:rsidRDefault="00000000" w:rsidRPr="00000000" w14:paraId="000001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an object moves due to forces.</w:t>
            </w:r>
          </w:p>
          <w:p w:rsidR="00000000" w:rsidDel="00000000" w:rsidP="00000000" w:rsidRDefault="00000000" w:rsidRPr="00000000" w14:paraId="000001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magnets attract and repel.</w:t>
            </w:r>
          </w:p>
        </w:tc>
      </w:tr>
    </w:tbl>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6"/>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799"/>
        <w:gridCol w:w="803"/>
        <w:gridCol w:w="5205"/>
        <w:tblGridChange w:id="0">
          <w:tblGrid>
            <w:gridCol w:w="1668"/>
            <w:gridCol w:w="3536"/>
            <w:gridCol w:w="2603"/>
            <w:gridCol w:w="1799"/>
            <w:gridCol w:w="803"/>
            <w:gridCol w:w="5205"/>
          </w:tblGrid>
        </w:tblGridChange>
      </w:tblGrid>
      <w:tr>
        <w:tc>
          <w:tcPr>
            <w:gridSpan w:val="6"/>
            <w:shd w:fill="00b050" w:val="clear"/>
          </w:tcPr>
          <w:p w:rsidR="00000000" w:rsidDel="00000000" w:rsidP="00000000" w:rsidRDefault="00000000" w:rsidRPr="00000000" w14:paraId="000001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Music</w:t>
            </w:r>
          </w:p>
        </w:tc>
      </w:tr>
      <w:tr>
        <w:tc>
          <w:tcPr>
            <w:tcBorders>
              <w:right w:color="000000" w:space="0" w:sz="0" w:val="nil"/>
            </w:tcBorders>
            <w:shd w:fill="auto" w:val="clear"/>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Termly Focus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Recorders</w:t>
            </w:r>
          </w:p>
        </w:tc>
        <w:tc>
          <w:tcPr>
            <w:tcBorders>
              <w:right w:color="000000" w:space="0" w:sz="0" w:val="nil"/>
            </w:tcBorders>
            <w:shd w:fill="auto" w:val="clear"/>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Vocabulary</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Instrument, note, scale, rhythm, rest, crotchet, staff, pace, pulse, notation, stave, pitch, dynamics.</w:t>
            </w:r>
          </w:p>
        </w:tc>
      </w:tr>
      <w:tr>
        <w:tc>
          <w:tcPr>
            <w:gridSpan w:val="2"/>
            <w:shd w:fill="b2de82" w:val="clear"/>
          </w:tcPr>
          <w:p w:rsidR="00000000" w:rsidDel="00000000" w:rsidP="00000000" w:rsidRDefault="00000000" w:rsidRPr="00000000" w14:paraId="0000013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3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3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gridSpan w:val="2"/>
            <w:shd w:fill="auto" w:val="clear"/>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taught to sing and play musically with increasing confidence and control. </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with attention to detail and recall sounds with increasing aural memory.</w:t>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use and understand staff and other musical notations.</w:t>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appreciate and understand a wide range of high-quality live and recorded music drawn from different traditions and from great composers and musicians.</w:t>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an understanding of the history of music.</w:t>
            </w:r>
          </w:p>
        </w:tc>
        <w:tc>
          <w:tcPr>
            <w:gridSpan w:val="3"/>
            <w:shd w:fill="auto" w:val="clear"/>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Focus Composers/Players/Music</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Vivaldi Recorder Concerto in C Major.</w:t>
            </w:r>
          </w:p>
          <w:p w:rsidR="00000000" w:rsidDel="00000000" w:rsidP="00000000" w:rsidRDefault="00000000" w:rsidRPr="00000000" w14:paraId="000001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Palisander Quartet.</w:t>
              <w:tab/>
            </w:r>
          </w:p>
          <w:p w:rsidR="00000000" w:rsidDel="00000000" w:rsidP="00000000" w:rsidRDefault="00000000" w:rsidRPr="00000000" w14:paraId="000001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Folk Tine Whistle Tunes – Julie Fowlis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web link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Knowledge (resource: Red Hot Recorder)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out tunes by ear that they play (e.g. BAG for recorders and the pentatonic scale for tuned percussion).</w:t>
            </w:r>
          </w:p>
          <w:p w:rsidR="00000000" w:rsidDel="00000000" w:rsidP="00000000" w:rsidRDefault="00000000" w:rsidRPr="00000000" w14:paraId="000001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patterns which include rests and syncopation.</w:t>
            </w:r>
          </w:p>
          <w:p w:rsidR="00000000" w:rsidDel="00000000" w:rsidP="00000000" w:rsidRDefault="00000000" w:rsidRPr="00000000" w14:paraId="000001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hold a recorder.</w:t>
            </w:r>
          </w:p>
          <w:p w:rsidR="00000000" w:rsidDel="00000000" w:rsidP="00000000" w:rsidRDefault="00000000" w:rsidRPr="00000000" w14:paraId="000001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how to play a note.</w:t>
            </w:r>
          </w:p>
          <w:p w:rsidR="00000000" w:rsidDel="00000000" w:rsidP="00000000" w:rsidRDefault="00000000" w:rsidRPr="00000000" w14:paraId="0000015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notation on bars.</w:t>
            </w:r>
          </w:p>
        </w:tc>
        <w:tc>
          <w:tcPr>
            <w:shd w:fill="auto" w:val="clear"/>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Pick out tunes by ear that they play (e.g. BAG for recorders and the pentatonic scale for tuned percussion).</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explore sounds within a scale or restricted set of notes e.g. BAG or CEG or DEGAB.</w:t>
            </w:r>
          </w:p>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sing to each other and on public occasions in large or small groups or as soloists. </w:t>
            </w:r>
          </w:p>
          <w:p w:rsidR="00000000" w:rsidDel="00000000" w:rsidP="00000000" w:rsidRDefault="00000000" w:rsidRPr="00000000" w14:paraId="000001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are aware of dynamic range, character, ensemble and balance.</w:t>
            </w:r>
          </w:p>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are able to maintain an independent part within large groups.</w:t>
            </w:r>
          </w:p>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refine their use of two hands and their fine motor skills on tuned and un-tuned percussion.</w:t>
            </w:r>
          </w:p>
          <w:p w:rsidR="00000000" w:rsidDel="00000000" w:rsidP="00000000" w:rsidRDefault="00000000" w:rsidRPr="00000000" w14:paraId="000001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to use rhythmic notation to indicate walk, stride, glide, jogging and the crotchet rest. They use this in conjunction with their learning of an instrument and in tandem with improvisation/composition.</w:t>
            </w:r>
          </w:p>
          <w:p w:rsidR="00000000" w:rsidDel="00000000" w:rsidP="00000000" w:rsidRDefault="00000000" w:rsidRPr="00000000" w14:paraId="000001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use beanbags in hoops, Velcro balls on cards, stones in jars to represent rhythm and two -lined staves/skipping ropes to represent pitch.</w:t>
            </w:r>
          </w:p>
        </w:tc>
      </w:tr>
    </w:tbl>
    <w:p w:rsidR="00000000" w:rsidDel="00000000" w:rsidP="00000000" w:rsidRDefault="00000000" w:rsidRPr="00000000" w14:paraId="00000162">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7"/>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c>
          <w:tcPr>
            <w:gridSpan w:val="3"/>
            <w:shd w:fill="00b050" w:val="clear"/>
          </w:tcPr>
          <w:p w:rsidR="00000000" w:rsidDel="00000000" w:rsidP="00000000" w:rsidRDefault="00000000" w:rsidRPr="00000000" w14:paraId="0000016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Computing</w:t>
            </w:r>
          </w:p>
        </w:tc>
      </w:tr>
      <w:tr>
        <w:tc>
          <w:tcPr>
            <w:shd w:fill="b2de82" w:val="clear"/>
          </w:tcPr>
          <w:p w:rsidR="00000000" w:rsidDel="00000000" w:rsidP="00000000" w:rsidRDefault="00000000" w:rsidRPr="00000000" w14:paraId="0000016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16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shd w:fill="auto" w:val="clea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sequence, selection, and repetition in programs; work with variables and various forms of input and output.</w:t>
            </w:r>
          </w:p>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logical reasoning to explain how some simple algorithms work and to detect and correct errors in algorithms and programs.</w:t>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search technologies effectively, appreciate how results are selected and ranked, and be discerning in evaluating digital content.</w:t>
            </w:r>
          </w:p>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technology safely, respectfully and responsibly; recognise acceptable/unacceptable behaviour; identify a range of ways to report concerns about content and contact.</w:t>
            </w:r>
          </w:p>
        </w:tc>
        <w:tc>
          <w:tcPr>
            <w:shd w:fill="auto" w:val="clear"/>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Purple Mash Unit 3.7 / 3.8</w:t>
            </w:r>
            <w:r w:rsidDel="00000000" w:rsidR="00000000" w:rsidRPr="00000000">
              <w:rPr>
                <w:rFonts w:ascii="Calibri" w:cs="Calibri" w:eastAsia="Calibri" w:hAnsi="Calibri"/>
                <w:sz w:val="22"/>
                <w:szCs w:val="22"/>
                <w:rtl w:val="0"/>
              </w:rPr>
              <w:t xml:space="preserve">: Simulations / Graphing</w:t>
            </w:r>
          </w:p>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Programs</w:t>
            </w:r>
            <w:r w:rsidDel="00000000" w:rsidR="00000000" w:rsidRPr="00000000">
              <w:rPr>
                <w:rFonts w:ascii="Calibri" w:cs="Calibri" w:eastAsia="Calibri" w:hAnsi="Calibri"/>
                <w:sz w:val="22"/>
                <w:szCs w:val="22"/>
                <w:rtl w:val="0"/>
              </w:rPr>
              <w:t xml:space="preserve">: 2Simulate, 2Graph</w:t>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consider what simulations are?</w:t>
            </w:r>
          </w:p>
          <w:p w:rsidR="00000000" w:rsidDel="00000000" w:rsidP="00000000" w:rsidRDefault="00000000" w:rsidRPr="00000000" w14:paraId="000001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explore a simulation?</w:t>
            </w:r>
          </w:p>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analyse and evaluate a simulation?</w:t>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enter data into a graph and answer questions?</w:t>
            </w:r>
          </w:p>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solve an investigation and present the results in graphic form?</w:t>
            </w:r>
          </w:p>
        </w:tc>
        <w:tc>
          <w:tcPr>
            <w:shd w:fill="auto" w:val="clear"/>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 that a computer simulation can represent real and imaginary simulations.</w:t>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examples of simulations used for fun and for work.</w:t>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Suggest advantages and problems of simulations.</w:t>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a simulation with a real situation and evaluate its usefulness.</w:t>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Analyse choices made using a branching database.</w:t>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Recognise patterns within simulations and make and test predictions.</w:t>
            </w:r>
          </w:p>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own simulations.</w:t>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graph with a given number of fields.</w:t>
            </w:r>
          </w:p>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data for a graph.</w:t>
            </w:r>
          </w:p>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Produce and share graphs made on the computer.</w:t>
            </w:r>
          </w:p>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Solve a maths investigation </w:t>
            </w:r>
            <w:r w:rsidDel="00000000" w:rsidR="00000000" w:rsidRPr="00000000">
              <w:rPr>
                <w:rFonts w:ascii="Calibri" w:cs="Calibri" w:eastAsia="Calibri" w:hAnsi="Calibri"/>
                <w:b w:val="1"/>
                <w:color w:val="00b050"/>
                <w:sz w:val="22"/>
                <w:szCs w:val="22"/>
                <w:rtl w:val="0"/>
              </w:rPr>
              <w:t xml:space="preserve">(maths link)</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More Able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 the most appropriate style of graph for their data and explain their reasoning.</w:t>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sorting option to make analysis of data easier.</w:t>
            </w:r>
          </w:p>
        </w:tc>
      </w:tr>
    </w:tbl>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8"/>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536"/>
        <w:gridCol w:w="2603"/>
        <w:gridCol w:w="1799"/>
        <w:gridCol w:w="803"/>
        <w:gridCol w:w="5205"/>
        <w:tblGridChange w:id="0">
          <w:tblGrid>
            <w:gridCol w:w="1668"/>
            <w:gridCol w:w="3536"/>
            <w:gridCol w:w="2603"/>
            <w:gridCol w:w="1799"/>
            <w:gridCol w:w="803"/>
            <w:gridCol w:w="5205"/>
          </w:tblGrid>
        </w:tblGridChange>
      </w:tblGrid>
      <w:tr>
        <w:tc>
          <w:tcPr>
            <w:gridSpan w:val="6"/>
            <w:shd w:fill="00b050" w:val="clear"/>
          </w:tcPr>
          <w:p w:rsidR="00000000" w:rsidDel="00000000" w:rsidP="00000000" w:rsidRDefault="00000000" w:rsidRPr="00000000" w14:paraId="000001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w:t>
            </w:r>
          </w:p>
        </w:tc>
      </w:tr>
      <w:tr>
        <w:tc>
          <w:tcPr>
            <w:tcBorders>
              <w:right w:color="000000" w:space="0" w:sz="0" w:val="nil"/>
            </w:tcBorders>
            <w:shd w:fill="auto" w:val="clear"/>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Termly Focus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5">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Religion Focus</w:t>
            </w:r>
            <w:r w:rsidDel="00000000" w:rsidR="00000000" w:rsidRPr="00000000">
              <w:rPr>
                <w:rFonts w:ascii="Calibri" w:cs="Calibri" w:eastAsia="Calibri" w:hAnsi="Calibri"/>
                <w:sz w:val="22"/>
                <w:szCs w:val="22"/>
                <w:rtl w:val="0"/>
              </w:rPr>
              <w:t xml:space="preserve">: </w:t>
            </w:r>
          </w:p>
        </w:tc>
        <w:tc>
          <w:tcPr>
            <w:gridSpan w:val="2"/>
            <w:tcBorders>
              <w:left w:color="000000" w:space="0" w:sz="0" w:val="nil"/>
            </w:tcBorders>
            <w:shd w:fill="auto" w:val="clear"/>
          </w:tcPr>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Pilgrimage to the River Ganges.</w:t>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Hinduism.</w:t>
            </w:r>
          </w:p>
        </w:tc>
        <w:tc>
          <w:tcPr>
            <w:tcBorders>
              <w:right w:color="000000" w:space="0" w:sz="0" w:val="nil"/>
            </w:tcBorders>
            <w:shd w:fill="auto" w:val="clear"/>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Key Question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c>
          <w:tcPr>
            <w:gridSpan w:val="2"/>
            <w:tcBorders>
              <w:left w:color="000000" w:space="0" w:sz="0" w:val="nil"/>
            </w:tcBorders>
            <w:shd w:fill="auto"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Would visiting the River Ganges feel special to a non-Hindu?</w:t>
            </w:r>
          </w:p>
        </w:tc>
      </w:tr>
      <w:tr>
        <w:tc>
          <w:tcPr>
            <w:gridSpan w:val="2"/>
            <w:shd w:fill="b2de82" w:val="clear"/>
          </w:tcPr>
          <w:p w:rsidR="00000000" w:rsidDel="00000000" w:rsidP="00000000" w:rsidRDefault="00000000" w:rsidRPr="00000000" w14:paraId="000001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gridSpan w:val="3"/>
            <w:shd w:fill="b2de82" w:val="clear"/>
          </w:tcPr>
          <w:p w:rsidR="00000000" w:rsidDel="00000000" w:rsidP="00000000" w:rsidRDefault="00000000" w:rsidRPr="00000000" w14:paraId="000001A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B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gridSpan w:val="2"/>
            <w:shd w:fill="auto" w:val="clear"/>
          </w:tcPr>
          <w:p w:rsidR="00000000" w:rsidDel="00000000" w:rsidP="00000000" w:rsidRDefault="00000000" w:rsidRPr="00000000" w14:paraId="000001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understanding of concepts and mastery of skills to make sense of religion and belief.</w:t>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opportunities for pupils to develop positive attitudes and values and to reflect and relate their learning in RE to their own experience. </w:t>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tc>
        <w:tc>
          <w:tcPr>
            <w:gridSpan w:val="3"/>
            <w:shd w:fill="auto" w:val="clear"/>
          </w:tcPr>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taught to:</w:t>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Listen and respond appropriately to adults and their peers.</w:t>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Ask relevant questions to extend their understanding and build vocabulary and knowledge.</w:t>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Articulate and justify answers, arguments and opinions</w:t>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Give well-structured descriptions and explanations</w:t>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Participate actively in collaborative conversations</w:t>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Use spoken language to develop understanding through speculating, hypothesising, imagining and exploring ideas</w:t>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Participate in discussions, presentations, performances and debates</w:t>
            </w:r>
          </w:p>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Consider and evaluate different viewpoints, attending to and building on the contributions of others.</w:t>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the effects of water on me.</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some of the things Hindus do at/in the River Ganges.</w:t>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why the River Ganges is important to Hindus.</w:t>
            </w:r>
          </w:p>
          <w:p w:rsidR="00000000" w:rsidDel="00000000" w:rsidP="00000000" w:rsidRDefault="00000000" w:rsidRPr="00000000" w14:paraId="000001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a Hindu ritual related to the River Ganges and explain why it is important to the Hindu’s taking part.</w:t>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special feelings a Hindu might experience when taking part in a ritual at the River Ganges.</w:t>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9"/>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1"/>
        <w:gridCol w:w="10403"/>
        <w:tblGridChange w:id="0">
          <w:tblGrid>
            <w:gridCol w:w="5211"/>
            <w:gridCol w:w="10403"/>
          </w:tblGrid>
        </w:tblGridChange>
      </w:tblGrid>
      <w:tr>
        <w:tc>
          <w:tcPr>
            <w:gridSpan w:val="2"/>
            <w:shd w:fill="00b050" w:val="clear"/>
          </w:tcPr>
          <w:p w:rsidR="00000000" w:rsidDel="00000000" w:rsidP="00000000" w:rsidRDefault="00000000" w:rsidRPr="00000000" w14:paraId="000001D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PSHE</w:t>
            </w:r>
          </w:p>
        </w:tc>
      </w:tr>
      <w:tr>
        <w:tc>
          <w:tcPr>
            <w:shd w:fill="b2de82" w:val="clear"/>
          </w:tcPr>
          <w:p w:rsidR="00000000" w:rsidDel="00000000" w:rsidP="00000000" w:rsidRDefault="00000000" w:rsidRPr="00000000" w14:paraId="000001D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shd w:fill="auto" w:val="clear"/>
          </w:tcPr>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Fonts w:ascii="Calibri" w:cs="Calibri" w:eastAsia="Calibri" w:hAnsi="Calibri"/>
                <w:b w:val="1"/>
                <w:color w:val="00b050"/>
                <w:sz w:val="22"/>
                <w:szCs w:val="22"/>
                <w:u w:val="single"/>
                <w:rtl w:val="0"/>
              </w:rPr>
              <w:t xml:space="preserve">Focus</w:t>
            </w:r>
            <w:r w:rsidDel="00000000" w:rsidR="00000000" w:rsidRPr="00000000">
              <w:rPr>
                <w:rFonts w:ascii="Calibri" w:cs="Calibri" w:eastAsia="Calibri" w:hAnsi="Calibri"/>
                <w:b w:val="1"/>
                <w:sz w:val="22"/>
                <w:szCs w:val="22"/>
                <w:rtl w:val="0"/>
              </w:rPr>
              <w:t xml:space="preserve">: Changing Me</w:t>
            </w:r>
          </w:p>
          <w:p w:rsidR="00000000" w:rsidDel="00000000" w:rsidP="00000000" w:rsidRDefault="00000000" w:rsidRPr="00000000" w14:paraId="000001D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in animals and humans lots of changes happen between conception and growing up, and that usually it is the female who has the baby.</w:t>
            </w:r>
          </w:p>
          <w:p w:rsidR="00000000" w:rsidDel="00000000" w:rsidP="00000000" w:rsidRDefault="00000000" w:rsidRPr="00000000" w14:paraId="000001D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babies grow and develop in the mother’s uterus.</w:t>
            </w:r>
          </w:p>
          <w:p w:rsidR="00000000" w:rsidDel="00000000" w:rsidP="00000000" w:rsidRDefault="00000000" w:rsidRPr="00000000" w14:paraId="000001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what a baby needs to live and grow.</w:t>
            </w:r>
          </w:p>
          <w:p w:rsidR="00000000" w:rsidDel="00000000" w:rsidP="00000000" w:rsidRDefault="00000000" w:rsidRPr="00000000" w14:paraId="000001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boys’ and girls’ bodies need to change so that when they grow up their bodies can make babies</w:t>
            </w:r>
          </w:p>
          <w:p w:rsidR="00000000" w:rsidDel="00000000" w:rsidP="00000000" w:rsidRDefault="00000000" w:rsidRPr="00000000" w14:paraId="000001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boys’ and girls’ bodies change on the outside during this growing up process</w:t>
            </w:r>
          </w:p>
          <w:p w:rsidR="00000000" w:rsidDel="00000000" w:rsidP="00000000" w:rsidRDefault="00000000" w:rsidRPr="00000000" w14:paraId="000001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boys’ and girls’ bodies change on the inside during the growing up process and can tell you why these changes are necessary so that their bodies can make babies when they grow up</w:t>
            </w:r>
          </w:p>
          <w:p w:rsidR="00000000" w:rsidDel="00000000" w:rsidP="00000000" w:rsidRDefault="00000000" w:rsidRPr="00000000" w14:paraId="000001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to recognise stereotypical ideas I might have about parenting and family roles</w:t>
            </w:r>
          </w:p>
          <w:p w:rsidR="00000000" w:rsidDel="00000000" w:rsidP="00000000" w:rsidRDefault="00000000" w:rsidRPr="00000000" w14:paraId="000001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what I am looking forward to when I move to my next class</w:t>
            </w:r>
          </w:p>
        </w:tc>
        <w:tc>
          <w:tcPr>
            <w:shd w:fill="auto" w:val="clear"/>
          </w:tcPr>
          <w:p w:rsidR="00000000" w:rsidDel="00000000" w:rsidP="00000000" w:rsidRDefault="00000000" w:rsidRPr="00000000" w14:paraId="000001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how I feel when I see babies of baby animals.</w:t>
            </w:r>
          </w:p>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how I might feel if I had a new baby in my family.</w:t>
            </w:r>
          </w:p>
          <w:p w:rsidR="00000000" w:rsidDel="00000000" w:rsidP="00000000" w:rsidRDefault="00000000" w:rsidRPr="00000000" w14:paraId="000001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Recognise how I feel about changes happening to me and know how to cope with those feelings.</w:t>
            </w:r>
          </w:p>
          <w:p w:rsidR="00000000" w:rsidDel="00000000" w:rsidP="00000000" w:rsidRDefault="00000000" w:rsidRPr="00000000" w14:paraId="000001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how I feel when my ideas are challenged and might be willing to change my ideas sometimes.</w:t>
            </w:r>
          </w:p>
          <w:p w:rsidR="00000000" w:rsidDel="00000000" w:rsidP="00000000" w:rsidRDefault="00000000" w:rsidRPr="00000000" w14:paraId="000001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 changes I will make next year and know how to go about this.</w:t>
            </w:r>
          </w:p>
        </w:tc>
      </w:tr>
    </w:tbl>
    <w:p w:rsidR="00000000" w:rsidDel="00000000" w:rsidP="00000000" w:rsidRDefault="00000000" w:rsidRPr="00000000" w14:paraId="000001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2"/>
          <w:szCs w:val="22"/>
        </w:rPr>
      </w:pPr>
      <w:r w:rsidDel="00000000" w:rsidR="00000000" w:rsidRPr="00000000">
        <w:br w:type="page"/>
      </w:r>
      <w:r w:rsidDel="00000000" w:rsidR="00000000" w:rsidRPr="00000000">
        <w:rPr>
          <w:rtl w:val="0"/>
        </w:rPr>
      </w:r>
    </w:p>
    <w:tbl>
      <w:tblPr>
        <w:tblStyle w:val="Table10"/>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05"/>
        <w:gridCol w:w="5205"/>
        <w:tblGridChange w:id="0">
          <w:tblGrid>
            <w:gridCol w:w="5204"/>
            <w:gridCol w:w="5205"/>
            <w:gridCol w:w="5205"/>
          </w:tblGrid>
        </w:tblGridChange>
      </w:tblGrid>
      <w:tr>
        <w:tc>
          <w:tcPr>
            <w:gridSpan w:val="3"/>
            <w:shd w:fill="00b050" w:val="clear"/>
          </w:tcPr>
          <w:p w:rsidR="00000000" w:rsidDel="00000000" w:rsidP="00000000" w:rsidRDefault="00000000" w:rsidRPr="00000000" w14:paraId="000001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w:t>
            </w:r>
          </w:p>
        </w:tc>
      </w:tr>
      <w:tr>
        <w:tc>
          <w:tcPr>
            <w:shd w:fill="b2de82" w:val="clear"/>
          </w:tcPr>
          <w:p w:rsidR="00000000" w:rsidDel="00000000" w:rsidP="00000000" w:rsidRDefault="00000000" w:rsidRPr="00000000" w14:paraId="000001E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NC Links</w:t>
            </w:r>
          </w:p>
        </w:tc>
        <w:tc>
          <w:tcPr>
            <w:shd w:fill="b2de82" w:val="clear"/>
          </w:tcPr>
          <w:p w:rsidR="00000000" w:rsidDel="00000000" w:rsidP="00000000" w:rsidRDefault="00000000" w:rsidRPr="00000000" w14:paraId="000001E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w:t>
            </w:r>
          </w:p>
        </w:tc>
        <w:tc>
          <w:tcPr>
            <w:shd w:fill="b2de82" w:val="clear"/>
          </w:tcPr>
          <w:p w:rsidR="00000000" w:rsidDel="00000000" w:rsidP="00000000" w:rsidRDefault="00000000" w:rsidRPr="00000000" w14:paraId="000001E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shd w:fill="auto" w:val="clear"/>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and develop a broader range of skills, learning how to use them in different ways and to link them to make actions and sequences of movement.</w:t>
            </w:r>
          </w:p>
          <w:p w:rsidR="00000000" w:rsidDel="00000000" w:rsidP="00000000" w:rsidRDefault="00000000" w:rsidRPr="00000000" w14:paraId="000001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Enjoy communicating, collaborating and competing with each other. Develop an understanding of how to improve in different physical activities and sports and learn how to evaluate and recognise their own success.</w:t>
            </w:r>
          </w:p>
          <w:p w:rsidR="00000000" w:rsidDel="00000000" w:rsidP="00000000" w:rsidRDefault="00000000" w:rsidRPr="00000000" w14:paraId="000001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running, jumping, throwing and catching in isolation and in combination.</w:t>
            </w:r>
          </w:p>
          <w:p w:rsidR="00000000" w:rsidDel="00000000" w:rsidP="00000000" w:rsidRDefault="00000000" w:rsidRPr="00000000" w14:paraId="000001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outdoor and adventurous activity challenges both individually and within a team.</w:t>
            </w:r>
          </w:p>
        </w:tc>
        <w:tc>
          <w:tcPr>
            <w:shd w:fill="auto" w:val="clear"/>
          </w:tcPr>
          <w:p w:rsidR="00000000" w:rsidDel="00000000" w:rsidP="00000000" w:rsidRDefault="00000000" w:rsidRPr="00000000" w14:paraId="000001F8">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Outdoor Focus</w:t>
            </w:r>
            <w:r w:rsidDel="00000000" w:rsidR="00000000" w:rsidRPr="00000000">
              <w:rPr>
                <w:rFonts w:ascii="Calibri" w:cs="Calibri" w:eastAsia="Calibri" w:hAnsi="Calibri"/>
                <w:sz w:val="22"/>
                <w:szCs w:val="22"/>
                <w:rtl w:val="0"/>
              </w:rPr>
              <w:t xml:space="preserve">: Kick Rounders</w:t>
            </w:r>
          </w:p>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bowl and strike a ball?</w:t>
            </w:r>
          </w:p>
          <w:p w:rsidR="00000000" w:rsidDel="00000000" w:rsidP="00000000" w:rsidRDefault="00000000" w:rsidRPr="00000000" w14:paraId="000001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field a thrown or struck ball?</w:t>
            </w:r>
          </w:p>
          <w:p w:rsidR="00000000" w:rsidDel="00000000" w:rsidP="00000000" w:rsidRDefault="00000000" w:rsidRPr="00000000" w14:paraId="000001F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understand the roles and responsibilities of the backstop and base fielders and field effectively in these positions?</w:t>
            </w:r>
          </w:p>
          <w:p w:rsidR="00000000" w:rsidDel="00000000" w:rsidP="00000000" w:rsidRDefault="00000000" w:rsidRPr="00000000" w14:paraId="000001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understand the roles and responsibilities of deep fielders and field effectively in these positions?</w:t>
            </w:r>
          </w:p>
          <w:p w:rsidR="00000000" w:rsidDel="00000000" w:rsidP="00000000" w:rsidRDefault="00000000" w:rsidRPr="00000000" w14:paraId="000002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apply tactics during competitive situations using a range of fielding and striking strategies?</w:t>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2"/>
                <w:szCs w:val="22"/>
              </w:rPr>
            </w:pPr>
            <w:r w:rsidDel="00000000" w:rsidR="00000000" w:rsidRPr="00000000">
              <w:rPr>
                <w:rFonts w:ascii="Calibri" w:cs="Calibri" w:eastAsia="Calibri" w:hAnsi="Calibri"/>
                <w:b w:val="1"/>
                <w:color w:val="00b050"/>
                <w:sz w:val="22"/>
                <w:szCs w:val="22"/>
                <w:u w:val="single"/>
                <w:rtl w:val="0"/>
              </w:rPr>
              <w:t xml:space="preserve">Outdoor Focus</w:t>
            </w:r>
            <w:r w:rsidDel="00000000" w:rsidR="00000000" w:rsidRPr="00000000">
              <w:rPr>
                <w:rFonts w:ascii="Calibri" w:cs="Calibri" w:eastAsia="Calibri" w:hAnsi="Calibri"/>
                <w:sz w:val="22"/>
                <w:szCs w:val="22"/>
                <w:rtl w:val="0"/>
              </w:rPr>
              <w:t xml:space="preserve">: OAA</w:t>
            </w:r>
          </w:p>
          <w:p w:rsidR="00000000" w:rsidDel="00000000" w:rsidP="00000000" w:rsidRDefault="00000000" w:rsidRPr="00000000" w14:paraId="00000204">
            <w:pPr>
              <w:tabs>
                <w:tab w:val="left" w:pos="32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develop communication and co-operation skills in relation to problem solving skills – both verbal and nonverbal? Can I understand safe practice? Can I solve simple problems and discuss their actions?</w:t>
            </w:r>
          </w:p>
          <w:p w:rsidR="00000000" w:rsidDel="00000000" w:rsidP="00000000" w:rsidRDefault="00000000" w:rsidRPr="00000000" w14:paraId="00000205">
            <w:pPr>
              <w:tabs>
                <w:tab w:val="left" w:pos="328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6">
            <w:pPr>
              <w:tabs>
                <w:tab w:val="left" w:pos="32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give and receive verbal instructions that guide others through a pre-determined course? Can I listen to and follow instructions?</w:t>
            </w:r>
          </w:p>
          <w:p w:rsidR="00000000" w:rsidDel="00000000" w:rsidP="00000000" w:rsidRDefault="00000000" w:rsidRPr="00000000" w14:paraId="00000207">
            <w:pPr>
              <w:tabs>
                <w:tab w:val="left" w:pos="328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8">
            <w:pPr>
              <w:tabs>
                <w:tab w:val="left" w:pos="32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create and follow a range of trails that can be undertaken as a paired and also solo journey? Can I recognise hazards, assess the risks and take action to control the risks?</w:t>
            </w:r>
          </w:p>
          <w:p w:rsidR="00000000" w:rsidDel="00000000" w:rsidP="00000000" w:rsidRDefault="00000000" w:rsidRPr="00000000" w14:paraId="00000209">
            <w:pPr>
              <w:tabs>
                <w:tab w:val="left" w:pos="328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A">
            <w:pPr>
              <w:tabs>
                <w:tab w:val="left" w:pos="328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 Can I understand what a map is and simple concepts in using a map? Can I develop the skills of map reading and map orientation?</w:t>
            </w:r>
          </w:p>
        </w:tc>
        <w:tc>
          <w:tcPr>
            <w:shd w:fill="auto" w:val="clear"/>
          </w:tcPr>
          <w:p w:rsidR="00000000" w:rsidDel="00000000" w:rsidP="00000000" w:rsidRDefault="00000000" w:rsidRPr="00000000" w14:paraId="000002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Strike a bowled ball out into the field.</w:t>
            </w:r>
          </w:p>
          <w:p w:rsidR="00000000" w:rsidDel="00000000" w:rsidP="00000000" w:rsidRDefault="00000000" w:rsidRPr="00000000" w14:paraId="000002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 the speed and direction of a ball when thrown.</w:t>
            </w:r>
          </w:p>
          <w:p w:rsidR="00000000" w:rsidDel="00000000" w:rsidP="00000000" w:rsidRDefault="00000000" w:rsidRPr="00000000" w14:paraId="000002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Accurately throw a ball overarm and underarm to reach a designated target.</w:t>
            </w:r>
          </w:p>
          <w:p w:rsidR="00000000" w:rsidDel="00000000" w:rsidP="00000000" w:rsidRDefault="00000000" w:rsidRPr="00000000" w14:paraId="000002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Move into the correct position or space to field a ball.</w:t>
            </w:r>
          </w:p>
          <w:p w:rsidR="00000000" w:rsidDel="00000000" w:rsidP="00000000" w:rsidRDefault="00000000" w:rsidRPr="00000000" w14:paraId="000002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Interact positively and can work together to solve and perform a range of tasks.</w:t>
            </w:r>
          </w:p>
          <w:p w:rsidR="00000000" w:rsidDel="00000000" w:rsidP="00000000" w:rsidRDefault="00000000" w:rsidRPr="00000000" w14:paraId="000002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simple plans and maps.</w:t>
            </w:r>
          </w:p>
          <w:p w:rsidR="00000000" w:rsidDel="00000000" w:rsidP="00000000" w:rsidRDefault="00000000" w:rsidRPr="00000000" w14:paraId="000002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main compass points (N, E, S, W) and begin to use additional degrees of direction (e.g. NE).</w:t>
            </w:r>
          </w:p>
          <w:p w:rsidR="00000000" w:rsidDel="00000000" w:rsidP="00000000" w:rsidRDefault="00000000" w:rsidRPr="00000000" w14:paraId="000002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collaboratively to create simple plans and maps, orientate to North and follow map markers.</w:t>
            </w:r>
          </w:p>
          <w:p w:rsidR="00000000" w:rsidDel="00000000" w:rsidP="00000000" w:rsidRDefault="00000000" w:rsidRPr="00000000" w14:paraId="0000021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C">
      <w:pPr>
        <w:rPr>
          <w:rFonts w:ascii="Calibri" w:cs="Calibri" w:eastAsia="Calibri" w:hAnsi="Calibri"/>
          <w:sz w:val="22"/>
          <w:szCs w:val="22"/>
        </w:rPr>
      </w:pPr>
      <w:r w:rsidDel="00000000" w:rsidR="00000000" w:rsidRPr="00000000">
        <w:rPr>
          <w:rtl w:val="0"/>
        </w:rPr>
      </w:r>
    </w:p>
    <w:sectPr>
      <w:headerReference r:id="rId12" w:type="default"/>
      <w:pgSz w:h="11906" w:w="16838"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Fonts w:ascii="Recursive" w:cs="Recursive" w:eastAsia="Recursive" w:hAnsi="Recursive"/>
        <w:b w:val="0"/>
        <w:i w:val="0"/>
        <w:smallCaps w:val="0"/>
        <w:strike w:val="0"/>
        <w:color w:val="000000"/>
        <w:sz w:val="32"/>
        <w:szCs w:val="32"/>
        <w:u w:val="none"/>
        <w:shd w:fill="auto" w:val="clear"/>
        <w:vertAlign w:val="baseline"/>
      </w:rPr>
      <w:drawing>
        <wp:inline distB="0" distT="0" distL="0" distR="0">
          <wp:extent cx="1069940" cy="361509"/>
          <wp:effectExtent b="0" l="0" r="0" t="0"/>
          <wp:docPr descr="C:\Users\rjenkins\Pictures\school-logo_1_orig.jpg" id="1028" name="image2.jpg"/>
          <a:graphic>
            <a:graphicData uri="http://schemas.openxmlformats.org/drawingml/2006/picture">
              <pic:pic>
                <pic:nvPicPr>
                  <pic:cNvPr descr="C:\Users\rjenkins\Pictures\school-logo_1_orig.jpg" id="0" name="image2.jpg"/>
                  <pic:cNvPicPr preferRelativeResize="0"/>
                </pic:nvPicPr>
                <pic:blipFill>
                  <a:blip r:embed="rId1"/>
                  <a:srcRect b="0" l="0" r="0" t="0"/>
                  <a:stretch>
                    <a:fillRect/>
                  </a:stretch>
                </pic:blipFill>
                <pic:spPr>
                  <a:xfrm>
                    <a:off x="0" y="0"/>
                    <a:ext cx="1069940" cy="361509"/>
                  </a:xfrm>
                  <a:prstGeom prst="rect"/>
                  <a:ln/>
                </pic:spPr>
              </pic:pic>
            </a:graphicData>
          </a:graphic>
        </wp:inline>
      </w:drawing>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ecursive" w:cs="Recursive" w:eastAsia="Recursive" w:hAnsi="Recursive"/>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cursive" w:cs="Recursive" w:eastAsia="Recursive" w:hAnsi="Recursive"/>
        <w:sz w:val="32"/>
        <w:szCs w:val="3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1044"/>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F1044"/>
    <w:rPr>
      <w:rFonts w:ascii="Calibri" w:hAnsi="Calibri"/>
      <w:sz w:val="24"/>
      <w:szCs w:val="20"/>
    </w:rPr>
  </w:style>
  <w:style w:type="character" w:styleId="CommentTextChar" w:customStyle="1">
    <w:name w:val="Comment Text Char"/>
    <w:basedOn w:val="DefaultParagraphFont"/>
    <w:link w:val="CommentText"/>
    <w:uiPriority w:val="99"/>
    <w:semiHidden w:val="1"/>
    <w:rsid w:val="002F1044"/>
    <w:rPr>
      <w:rFonts w:ascii="Calibri" w:hAnsi="Calibri"/>
      <w:sz w:val="24"/>
      <w:szCs w:val="20"/>
    </w:rPr>
  </w:style>
  <w:style w:type="table" w:styleId="TableGrid">
    <w:name w:val="Table Grid"/>
    <w:basedOn w:val="TableNormal"/>
    <w:uiPriority w:val="59"/>
    <w:rsid w:val="002E42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E4274"/>
    <w:pPr>
      <w:ind w:left="720"/>
      <w:contextualSpacing w:val="1"/>
    </w:pPr>
  </w:style>
  <w:style w:type="paragraph" w:styleId="BalloonText">
    <w:name w:val="Balloon Text"/>
    <w:basedOn w:val="Normal"/>
    <w:link w:val="BalloonTextChar"/>
    <w:uiPriority w:val="99"/>
    <w:semiHidden w:val="1"/>
    <w:unhideWhenUsed w:val="1"/>
    <w:rsid w:val="00B96B7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6B7B"/>
    <w:rPr>
      <w:rFonts w:ascii="Tahoma" w:cs="Tahoma" w:hAnsi="Tahoma"/>
      <w:sz w:val="16"/>
      <w:szCs w:val="16"/>
    </w:rPr>
  </w:style>
  <w:style w:type="paragraph" w:styleId="Header">
    <w:name w:val="header"/>
    <w:basedOn w:val="Normal"/>
    <w:link w:val="HeaderChar"/>
    <w:uiPriority w:val="99"/>
    <w:unhideWhenUsed w:val="1"/>
    <w:rsid w:val="00A2348B"/>
    <w:pPr>
      <w:tabs>
        <w:tab w:val="center" w:pos="4513"/>
        <w:tab w:val="right" w:pos="9026"/>
      </w:tabs>
    </w:pPr>
  </w:style>
  <w:style w:type="character" w:styleId="HeaderChar" w:customStyle="1">
    <w:name w:val="Header Char"/>
    <w:basedOn w:val="DefaultParagraphFont"/>
    <w:link w:val="Header"/>
    <w:uiPriority w:val="99"/>
    <w:rsid w:val="00A2348B"/>
  </w:style>
  <w:style w:type="paragraph" w:styleId="Footer">
    <w:name w:val="footer"/>
    <w:basedOn w:val="Normal"/>
    <w:link w:val="FooterChar"/>
    <w:uiPriority w:val="99"/>
    <w:unhideWhenUsed w:val="1"/>
    <w:rsid w:val="00A2348B"/>
    <w:pPr>
      <w:tabs>
        <w:tab w:val="center" w:pos="4513"/>
        <w:tab w:val="right" w:pos="9026"/>
      </w:tabs>
    </w:pPr>
  </w:style>
  <w:style w:type="character" w:styleId="FooterChar" w:customStyle="1">
    <w:name w:val="Footer Char"/>
    <w:basedOn w:val="DefaultParagraphFont"/>
    <w:link w:val="Footer"/>
    <w:uiPriority w:val="99"/>
    <w:rsid w:val="00A2348B"/>
  </w:style>
  <w:style w:type="character" w:styleId="Hyperlink">
    <w:name w:val="Hyperlink"/>
    <w:basedOn w:val="DefaultParagraphFont"/>
    <w:uiPriority w:val="99"/>
    <w:unhideWhenUsed w:val="1"/>
    <w:rsid w:val="0009101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youtube.com/watch?v=lRH5040JhmY"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https://www.youtube.com/watch?v=qxZKLUAzQ7g&amp;ab_channel=veproject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yw6mWnYaXvdDEOEJtltPX1jvYADI91YN/view?usp=sharin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2QsWDdCATO99vEryxgLVr6w7A==">AMUW2mXbtp2aaZ1i3t4uObr13NYHgln82W6DfNcgsW4VDJtrkID6kWWPM2XmEQWHTUAt8DZTuc9+Z9nKA9q1+Z+g0YsNmSMvZPdP+wD37VSuYAI5ln5tekZFsMGxlNoTmwSS6e1ogz38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2021-01-25T13:16:00Z</dcterms:created>
  <dc:creator>Richard Jenkins</dc:creator>
</cp:coreProperties>
</file>