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16"/>
        <w:tblW w:w="15352" w:type="dxa"/>
        <w:tblLook w:val="04A0" w:firstRow="1" w:lastRow="0" w:firstColumn="1" w:lastColumn="0" w:noHBand="0" w:noVBand="1"/>
      </w:tblPr>
      <w:tblGrid>
        <w:gridCol w:w="1468"/>
        <w:gridCol w:w="1911"/>
        <w:gridCol w:w="1892"/>
        <w:gridCol w:w="1853"/>
        <w:gridCol w:w="1948"/>
        <w:gridCol w:w="90"/>
        <w:gridCol w:w="1993"/>
        <w:gridCol w:w="1978"/>
        <w:gridCol w:w="1979"/>
        <w:gridCol w:w="240"/>
      </w:tblGrid>
      <w:tr w:rsidR="0069137C" w:rsidRPr="00EB1057" w:rsidTr="0069137C">
        <w:trPr>
          <w:trHeight w:val="333"/>
        </w:trPr>
        <w:tc>
          <w:tcPr>
            <w:tcW w:w="1468" w:type="dxa"/>
            <w:tcBorders>
              <w:top w:val="nil"/>
              <w:left w:val="nil"/>
            </w:tcBorders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Music</w:t>
            </w:r>
          </w:p>
        </w:tc>
        <w:tc>
          <w:tcPr>
            <w:tcW w:w="1911" w:type="dxa"/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R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53" w:type="dxa"/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083" w:type="dxa"/>
            <w:gridSpan w:val="2"/>
            <w:tcBorders>
              <w:bottom w:val="nil"/>
            </w:tcBorders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219" w:type="dxa"/>
            <w:gridSpan w:val="2"/>
            <w:shd w:val="clear" w:color="auto" w:fill="FFE599" w:themeFill="accent4" w:themeFillTint="66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6879EE" w:rsidRPr="00EB1057" w:rsidTr="00C450C1">
        <w:trPr>
          <w:gridAfter w:val="1"/>
          <w:wAfter w:w="240" w:type="dxa"/>
          <w:cantSplit/>
          <w:trHeight w:val="642"/>
        </w:trPr>
        <w:tc>
          <w:tcPr>
            <w:tcW w:w="1468" w:type="dxa"/>
            <w:shd w:val="clear" w:color="auto" w:fill="FFE599" w:themeFill="accent4" w:themeFillTint="66"/>
            <w:vAlign w:val="center"/>
          </w:tcPr>
          <w:p w:rsidR="006879EE" w:rsidRPr="00EB1057" w:rsidRDefault="0063201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 1</w:t>
            </w:r>
          </w:p>
          <w:p w:rsidR="00BF5570" w:rsidRPr="00EB1057" w:rsidRDefault="00BF5570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7 weeks</w:t>
            </w:r>
          </w:p>
        </w:tc>
        <w:tc>
          <w:tcPr>
            <w:tcW w:w="1911" w:type="dxa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Exploring Sound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Pulse and Rhythm (theme all about me)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Musical Me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  <w:szCs w:val="20"/>
              </w:rPr>
              <w:t>Chime Bars</w:t>
            </w:r>
          </w:p>
        </w:tc>
        <w:tc>
          <w:tcPr>
            <w:tcW w:w="2038" w:type="dxa"/>
            <w:gridSpan w:val="2"/>
            <w:tcBorders>
              <w:top w:val="nil"/>
            </w:tcBorders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Creating Compositions  in response to an animation (Theme Mountains)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  <w:shd w:val="clear" w:color="auto" w:fill="FF9999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Composition Notation Ancient Egypt</w:t>
            </w:r>
          </w:p>
          <w:p w:rsidR="006879EE" w:rsidRPr="00EB1057" w:rsidRDefault="006879EE" w:rsidP="00DC24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Songs of WW2</w:t>
            </w:r>
          </w:p>
        </w:tc>
      </w:tr>
      <w:tr w:rsidR="006879EE" w:rsidRPr="00EB1057" w:rsidTr="00C450C1">
        <w:trPr>
          <w:gridAfter w:val="1"/>
          <w:wAfter w:w="240" w:type="dxa"/>
          <w:cantSplit/>
          <w:trHeight w:val="642"/>
        </w:trPr>
        <w:tc>
          <w:tcPr>
            <w:tcW w:w="1468" w:type="dxa"/>
            <w:shd w:val="clear" w:color="auto" w:fill="FFE599" w:themeFill="accent4" w:themeFillTint="66"/>
            <w:vAlign w:val="center"/>
          </w:tcPr>
          <w:p w:rsidR="006879EE" w:rsidRPr="00EB1057" w:rsidRDefault="0063201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 2 </w:t>
            </w:r>
          </w:p>
          <w:p w:rsidR="00BF5570" w:rsidRPr="00EB1057" w:rsidRDefault="00BF5570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8 Weeks</w:t>
            </w:r>
          </w:p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B1057">
              <w:rPr>
                <w:rFonts w:asciiTheme="minorHAnsi" w:hAnsiTheme="minorHAnsi" w:cstheme="minorHAnsi"/>
                <w:color w:val="7030A0"/>
                <w:sz w:val="20"/>
              </w:rPr>
              <w:t>Christmas Instrumental Concert</w:t>
            </w:r>
          </w:p>
          <w:p w:rsidR="00BF5570" w:rsidRPr="00EB1057" w:rsidRDefault="00BF5570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1" w:type="dxa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Celebration Music</w:t>
            </w:r>
            <w:r w:rsidR="00377A8D">
              <w:rPr>
                <w:rFonts w:asciiTheme="majorHAnsi" w:hAnsiTheme="majorHAnsi" w:cstheme="majorHAnsi"/>
                <w:sz w:val="20"/>
                <w:szCs w:val="20"/>
              </w:rPr>
              <w:t xml:space="preserve"> – Only Christmas and Diwali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Nativity</w:t>
            </w:r>
          </w:p>
        </w:tc>
        <w:tc>
          <w:tcPr>
            <w:tcW w:w="1892" w:type="dxa"/>
          </w:tcPr>
          <w:p w:rsidR="006879EE" w:rsidRPr="00EB1057" w:rsidRDefault="00EB1057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Snail and Mouse: Tempo</w:t>
            </w:r>
          </w:p>
          <w:p w:rsidR="006879EE" w:rsidRPr="00EB1057" w:rsidRDefault="00EB1057" w:rsidP="00EB105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Winter Showcase</w:t>
            </w:r>
          </w:p>
        </w:tc>
        <w:tc>
          <w:tcPr>
            <w:tcW w:w="1853" w:type="dxa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Myths and Legends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  <w:szCs w:val="20"/>
              </w:rPr>
              <w:t>Chime Bars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6879EE" w:rsidRPr="00EB1057" w:rsidRDefault="006879EE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Pentatonic melodies and composition.</w:t>
            </w:r>
          </w:p>
          <w:p w:rsidR="006879EE" w:rsidRPr="00EB1057" w:rsidRDefault="006879EE" w:rsidP="006879EE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 w:rsidRPr="00EB1057">
              <w:rPr>
                <w:rFonts w:asciiTheme="majorHAnsi" w:hAnsiTheme="majorHAnsi" w:cstheme="majorHAnsi"/>
                <w:color w:val="FF0000"/>
                <w:sz w:val="20"/>
              </w:rPr>
              <w:t>Carol Festival</w:t>
            </w:r>
            <w:r w:rsidR="00EB1057">
              <w:rPr>
                <w:rFonts w:asciiTheme="majorHAnsi" w:hAnsiTheme="majorHAnsi" w:cstheme="majorHAnsi"/>
                <w:color w:val="FF0000"/>
                <w:sz w:val="20"/>
              </w:rPr>
              <w:t xml:space="preserve">  - St Andrews Church</w:t>
            </w:r>
          </w:p>
        </w:tc>
        <w:tc>
          <w:tcPr>
            <w:tcW w:w="1993" w:type="dxa"/>
            <w:shd w:val="clear" w:color="auto" w:fill="FF9999"/>
          </w:tcPr>
          <w:p w:rsidR="006879EE" w:rsidRPr="00EB1057" w:rsidRDefault="006879EE" w:rsidP="00CD553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6879EE" w:rsidRPr="00EB1057" w:rsidRDefault="006879EE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Blues</w:t>
            </w:r>
          </w:p>
          <w:p w:rsidR="006879EE" w:rsidRPr="00EB1057" w:rsidRDefault="006879EE" w:rsidP="00DC24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879EE" w:rsidRPr="00EB1057" w:rsidRDefault="006879EE" w:rsidP="006879E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 xml:space="preserve">Dynamics, Pitch and tempo: Theme: </w:t>
            </w:r>
            <w:proofErr w:type="spellStart"/>
            <w:r w:rsidRPr="00EB1057">
              <w:rPr>
                <w:rFonts w:asciiTheme="majorHAnsi" w:hAnsiTheme="majorHAnsi" w:cstheme="majorHAnsi"/>
                <w:sz w:val="20"/>
              </w:rPr>
              <w:t>Fingals</w:t>
            </w:r>
            <w:proofErr w:type="spellEnd"/>
            <w:r w:rsidRPr="00EB1057">
              <w:rPr>
                <w:rFonts w:asciiTheme="majorHAnsi" w:hAnsiTheme="majorHAnsi" w:cstheme="majorHAnsi"/>
                <w:sz w:val="20"/>
              </w:rPr>
              <w:t xml:space="preserve"> Cave)</w:t>
            </w:r>
          </w:p>
          <w:p w:rsidR="006879EE" w:rsidRPr="00EB1057" w:rsidRDefault="00EB1057" w:rsidP="006879E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>OU Orchestra Trip</w:t>
            </w:r>
          </w:p>
        </w:tc>
      </w:tr>
      <w:tr w:rsidR="00377A8D" w:rsidRPr="00EB1057" w:rsidTr="006879EE">
        <w:trPr>
          <w:gridAfter w:val="1"/>
          <w:wAfter w:w="240" w:type="dxa"/>
          <w:cantSplit/>
          <w:trHeight w:val="642"/>
        </w:trPr>
        <w:tc>
          <w:tcPr>
            <w:tcW w:w="1468" w:type="dxa"/>
            <w:shd w:val="clear" w:color="auto" w:fill="FFE599" w:themeFill="accent4" w:themeFillTint="66"/>
            <w:vAlign w:val="center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 3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6 weeks</w:t>
            </w:r>
          </w:p>
        </w:tc>
        <w:tc>
          <w:tcPr>
            <w:tcW w:w="1911" w:type="dxa"/>
            <w:vMerge w:val="restart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Music and Movement</w:t>
            </w:r>
          </w:p>
        </w:tc>
        <w:tc>
          <w:tcPr>
            <w:tcW w:w="1892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Musical vocabulary: Theme: Under the sea</w:t>
            </w:r>
            <w:r w:rsidRPr="00EB10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  <w:szCs w:val="20"/>
              </w:rPr>
              <w:t>Chime Bars</w:t>
            </w:r>
          </w:p>
        </w:tc>
        <w:tc>
          <w:tcPr>
            <w:tcW w:w="1853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Orchestral instruments (Theme traditional western stories)</w:t>
            </w:r>
          </w:p>
          <w:p w:rsidR="00377A8D" w:rsidRPr="00EB1057" w:rsidRDefault="00377A8D" w:rsidP="00EB105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Jazz</w:t>
            </w:r>
          </w:p>
        </w:tc>
        <w:tc>
          <w:tcPr>
            <w:tcW w:w="1993" w:type="dxa"/>
          </w:tcPr>
          <w:p w:rsidR="00377A8D" w:rsidRDefault="00377A8D" w:rsidP="00CD5534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 xml:space="preserve">Adapting and transposing motifs: </w:t>
            </w:r>
          </w:p>
          <w:p w:rsidR="00377A8D" w:rsidRDefault="00377A8D" w:rsidP="00CD5534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The Romans</w:t>
            </w:r>
          </w:p>
          <w:p w:rsidR="00377A8D" w:rsidRPr="00EB1057" w:rsidRDefault="00377A8D" w:rsidP="00CD5534">
            <w:pPr>
              <w:rPr>
                <w:rFonts w:asciiTheme="majorHAnsi" w:hAnsiTheme="majorHAnsi" w:cstheme="majorHAnsi"/>
                <w:sz w:val="20"/>
              </w:rPr>
            </w:pPr>
          </w:p>
          <w:p w:rsidR="00377A8D" w:rsidRPr="00EB1057" w:rsidRDefault="00377A8D" w:rsidP="00CD553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Rock and Roll</w:t>
            </w:r>
          </w:p>
        </w:tc>
        <w:tc>
          <w:tcPr>
            <w:tcW w:w="1978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South and West Africa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Film Music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7A8D" w:rsidRPr="00EB1057" w:rsidTr="006879EE">
        <w:trPr>
          <w:gridAfter w:val="1"/>
          <w:wAfter w:w="240" w:type="dxa"/>
          <w:cantSplit/>
          <w:trHeight w:val="624"/>
        </w:trPr>
        <w:tc>
          <w:tcPr>
            <w:tcW w:w="1468" w:type="dxa"/>
            <w:shd w:val="clear" w:color="auto" w:fill="FFE599" w:themeFill="accent4" w:themeFillTint="66"/>
            <w:vAlign w:val="center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 4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5 weeks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B1057">
              <w:rPr>
                <w:rFonts w:asciiTheme="minorHAnsi" w:hAnsiTheme="minorHAnsi" w:cstheme="minorHAnsi"/>
                <w:color w:val="7030A0"/>
                <w:sz w:val="20"/>
              </w:rPr>
              <w:t>VIAM</w:t>
            </w:r>
          </w:p>
        </w:tc>
        <w:tc>
          <w:tcPr>
            <w:tcW w:w="1911" w:type="dxa"/>
            <w:vMerge/>
          </w:tcPr>
          <w:p w:rsidR="00377A8D" w:rsidRPr="00EB1057" w:rsidRDefault="00377A8D" w:rsidP="00377A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Pitch and tempo: Superheroes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  <w:szCs w:val="20"/>
              </w:rPr>
              <w:t>Chime Bars</w:t>
            </w:r>
          </w:p>
        </w:tc>
        <w:tc>
          <w:tcPr>
            <w:tcW w:w="1853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African Call and Response: Animals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Ballads</w:t>
            </w:r>
          </w:p>
        </w:tc>
        <w:tc>
          <w:tcPr>
            <w:tcW w:w="1993" w:type="dxa"/>
          </w:tcPr>
          <w:p w:rsidR="00377A8D" w:rsidRPr="00EB1057" w:rsidRDefault="00377A8D" w:rsidP="00CD5534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Haiku, Music and Performance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Composition to represent the festival of colour (Theme Holi Festival)</w:t>
            </w:r>
          </w:p>
        </w:tc>
        <w:tc>
          <w:tcPr>
            <w:tcW w:w="1979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Theme and Variation Pop Art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7A8D" w:rsidRPr="00EB1057" w:rsidTr="006879EE">
        <w:trPr>
          <w:gridAfter w:val="1"/>
          <w:wAfter w:w="240" w:type="dxa"/>
          <w:cantSplit/>
          <w:trHeight w:val="1061"/>
        </w:trPr>
        <w:tc>
          <w:tcPr>
            <w:tcW w:w="1468" w:type="dxa"/>
            <w:shd w:val="clear" w:color="auto" w:fill="FFE599" w:themeFill="accent4" w:themeFillTint="66"/>
            <w:vAlign w:val="center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 5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 xml:space="preserve">6 weeks 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B1057">
              <w:rPr>
                <w:rFonts w:asciiTheme="minorHAnsi" w:hAnsiTheme="minorHAnsi" w:cstheme="minorHAnsi"/>
                <w:color w:val="7030A0"/>
                <w:sz w:val="20"/>
              </w:rPr>
              <w:t>Summer Fayre</w:t>
            </w:r>
          </w:p>
          <w:p w:rsidR="00377A8D" w:rsidRPr="00EB1057" w:rsidRDefault="00377A8D" w:rsidP="00EB1057">
            <w:pPr>
              <w:rPr>
                <w:rFonts w:asciiTheme="minorHAnsi" w:hAnsiTheme="minorHAnsi" w:cstheme="minorHAnsi"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 </w:t>
            </w:r>
            <w:r w:rsidRPr="00EB1057">
              <w:rPr>
                <w:rFonts w:asciiTheme="minorHAnsi" w:hAnsiTheme="minorHAnsi" w:cstheme="minorHAnsi"/>
                <w:color w:val="7030A0"/>
                <w:sz w:val="20"/>
              </w:rPr>
              <w:t xml:space="preserve"> Instrumental Celebration</w:t>
            </w:r>
          </w:p>
        </w:tc>
        <w:tc>
          <w:tcPr>
            <w:tcW w:w="1911" w:type="dxa"/>
            <w:vMerge w:val="restart"/>
          </w:tcPr>
          <w:p w:rsidR="00377A8D" w:rsidRPr="00EB1057" w:rsidRDefault="00377A8D" w:rsidP="00377A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Musical Stories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2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Timbre and rhythmic patterns: Fairytales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On this island: British songs and sounds</w:t>
            </w:r>
          </w:p>
          <w:p w:rsidR="00377A8D" w:rsidRPr="00EB1057" w:rsidRDefault="00377A8D" w:rsidP="00EB10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</w:rPr>
              <w:t>Recorders – In School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Led by KC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3" w:type="dxa"/>
          </w:tcPr>
          <w:p w:rsidR="00377A8D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Body and Tune</w:t>
            </w:r>
            <w:r>
              <w:rPr>
                <w:rFonts w:asciiTheme="majorHAnsi" w:hAnsiTheme="majorHAnsi" w:cstheme="majorHAnsi"/>
                <w:sz w:val="20"/>
              </w:rPr>
              <w:t xml:space="preserve">d percussion. </w:t>
            </w:r>
          </w:p>
          <w:p w:rsidR="00377A8D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Theme Rainforests</w:t>
            </w:r>
          </w:p>
          <w:p w:rsidR="00377A8D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</w:p>
          <w:p w:rsidR="00377A8D" w:rsidRPr="00EB1057" w:rsidRDefault="00377A8D" w:rsidP="00CD5534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Samba and Carnival sounds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</w:p>
          <w:p w:rsidR="00377A8D" w:rsidRPr="002F60D5" w:rsidRDefault="00377A8D" w:rsidP="006879EE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Samba Summer Fayre Performance.</w:t>
            </w:r>
          </w:p>
        </w:tc>
        <w:tc>
          <w:tcPr>
            <w:tcW w:w="1978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Looping and</w:t>
            </w: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EB1057">
              <w:rPr>
                <w:rFonts w:asciiTheme="minorHAnsi" w:hAnsiTheme="minorHAnsi" w:cstheme="minorHAnsi"/>
                <w:sz w:val="20"/>
              </w:rPr>
              <w:t xml:space="preserve"> Re-mixing</w:t>
            </w:r>
          </w:p>
          <w:p w:rsidR="00377A8D" w:rsidRPr="00EB1057" w:rsidRDefault="00377A8D" w:rsidP="006879EE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B1057">
              <w:rPr>
                <w:rFonts w:asciiTheme="minorHAnsi" w:hAnsiTheme="minorHAnsi" w:cstheme="minorHAnsi"/>
                <w:b/>
                <w:sz w:val="20"/>
              </w:rPr>
              <w:t>Ipads</w:t>
            </w:r>
            <w:proofErr w:type="spellEnd"/>
            <w:r w:rsidRPr="00EB1057">
              <w:rPr>
                <w:rFonts w:asciiTheme="minorHAnsi" w:hAnsiTheme="minorHAnsi" w:cstheme="minorHAnsi"/>
                <w:b/>
                <w:sz w:val="20"/>
              </w:rPr>
              <w:t>/Music Technology TBC</w:t>
            </w:r>
          </w:p>
        </w:tc>
        <w:tc>
          <w:tcPr>
            <w:tcW w:w="1979" w:type="dxa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Baroque</w:t>
            </w:r>
          </w:p>
        </w:tc>
      </w:tr>
      <w:tr w:rsidR="00377A8D" w:rsidRPr="00EB1057" w:rsidTr="006879EE">
        <w:trPr>
          <w:gridAfter w:val="1"/>
          <w:wAfter w:w="240" w:type="dxa"/>
          <w:cantSplit/>
          <w:trHeight w:val="642"/>
        </w:trPr>
        <w:tc>
          <w:tcPr>
            <w:tcW w:w="1468" w:type="dxa"/>
            <w:shd w:val="clear" w:color="auto" w:fill="FFE599" w:themeFill="accent4" w:themeFillTint="66"/>
            <w:vAlign w:val="center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 6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8 weeks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B1057">
              <w:rPr>
                <w:rFonts w:asciiTheme="minorHAnsi" w:hAnsiTheme="minorHAnsi" w:cstheme="minorHAnsi"/>
                <w:color w:val="7030A0"/>
                <w:sz w:val="20"/>
              </w:rPr>
              <w:t xml:space="preserve">School Music Showcase 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B1057">
              <w:rPr>
                <w:rFonts w:asciiTheme="minorHAnsi" w:hAnsiTheme="minorHAnsi" w:cstheme="minorHAnsi"/>
                <w:color w:val="7030A0"/>
                <w:sz w:val="20"/>
              </w:rPr>
              <w:t>Music Roadshow</w:t>
            </w:r>
          </w:p>
        </w:tc>
        <w:tc>
          <w:tcPr>
            <w:tcW w:w="1911" w:type="dxa"/>
            <w:vMerge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Vocal and body sounds: Theme: By the sea/river)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ajorHAnsi" w:hAnsiTheme="majorHAnsi" w:cstheme="majorHAnsi"/>
                <w:sz w:val="20"/>
                <w:szCs w:val="20"/>
              </w:rPr>
              <w:t>Dynamics, Timbre, Tempo and Motifs: Theme: Space</w:t>
            </w:r>
          </w:p>
          <w:p w:rsidR="00377A8D" w:rsidRPr="00EB1057" w:rsidRDefault="00377A8D" w:rsidP="006879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B1057">
              <w:rPr>
                <w:rFonts w:asciiTheme="minorHAnsi" w:hAnsiTheme="minorHAnsi" w:cstheme="minorHAnsi"/>
                <w:color w:val="FF0000"/>
                <w:sz w:val="20"/>
              </w:rPr>
              <w:t>MK Primary Music Festival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B1057">
              <w:rPr>
                <w:rFonts w:asciiTheme="majorHAnsi" w:hAnsiTheme="majorHAnsi" w:cstheme="majorHAnsi"/>
                <w:b/>
                <w:sz w:val="20"/>
              </w:rPr>
              <w:t xml:space="preserve">Recorders – In School 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Led by KC</w:t>
            </w:r>
          </w:p>
          <w:p w:rsidR="00377A8D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Recorder Recital</w:t>
            </w:r>
          </w:p>
        </w:tc>
        <w:tc>
          <w:tcPr>
            <w:tcW w:w="1993" w:type="dxa"/>
          </w:tcPr>
          <w:p w:rsidR="00377A8D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Changes in pitch tempo and dynamics Theme: Rivers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1057">
              <w:rPr>
                <w:rFonts w:asciiTheme="minorHAnsi" w:hAnsiTheme="minorHAnsi" w:cstheme="minorHAnsi"/>
                <w:sz w:val="20"/>
              </w:rPr>
              <w:t>Musical Theatre</w:t>
            </w:r>
          </w:p>
          <w:p w:rsidR="00377A8D" w:rsidRDefault="00377A8D" w:rsidP="006879E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>MK Theatre backstage trip</w:t>
            </w:r>
          </w:p>
          <w:p w:rsidR="00377A8D" w:rsidRPr="00EB1057" w:rsidRDefault="00377A8D" w:rsidP="006879E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EB1057">
              <w:rPr>
                <w:rFonts w:asciiTheme="minorHAnsi" w:hAnsiTheme="minorHAnsi" w:cstheme="minorHAnsi"/>
                <w:color w:val="FF0000"/>
                <w:sz w:val="20"/>
              </w:rPr>
              <w:t>MK Primary Music Festival</w:t>
            </w:r>
          </w:p>
        </w:tc>
        <w:tc>
          <w:tcPr>
            <w:tcW w:w="1979" w:type="dxa"/>
          </w:tcPr>
          <w:p w:rsidR="00377A8D" w:rsidRPr="00EB1057" w:rsidRDefault="00377A8D" w:rsidP="006879EE">
            <w:pPr>
              <w:rPr>
                <w:rFonts w:asciiTheme="majorHAnsi" w:hAnsiTheme="majorHAnsi" w:cstheme="majorHAnsi"/>
                <w:sz w:val="20"/>
              </w:rPr>
            </w:pPr>
            <w:r w:rsidRPr="00EB1057">
              <w:rPr>
                <w:rFonts w:asciiTheme="majorHAnsi" w:hAnsiTheme="majorHAnsi" w:cstheme="majorHAnsi"/>
                <w:sz w:val="20"/>
              </w:rPr>
              <w:t>Composing and Performing a Leavers Song</w:t>
            </w:r>
          </w:p>
          <w:p w:rsidR="00377A8D" w:rsidRPr="00EB1057" w:rsidRDefault="00377A8D" w:rsidP="006879EE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 w:rsidRPr="00EB1057">
              <w:rPr>
                <w:rFonts w:asciiTheme="majorHAnsi" w:hAnsiTheme="majorHAnsi" w:cstheme="majorHAnsi"/>
                <w:color w:val="FF0000"/>
                <w:sz w:val="20"/>
              </w:rPr>
              <w:t>Y6 Leavers Musical</w:t>
            </w:r>
          </w:p>
        </w:tc>
      </w:tr>
    </w:tbl>
    <w:p w:rsidR="00B00DFD" w:rsidRDefault="00EB10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5082363</wp:posOffset>
                </wp:positionV>
                <wp:extent cx="584791" cy="202018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0201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FE87" id="Rectangle 1" o:spid="_x0000_s1026" style="position:absolute;margin-left:-19.25pt;margin-top:400.2pt;width:46.0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" fillcolor="red" strokecolor="#1f4d78 [1604]" strokeweight="1pt"/>
            </w:pict>
          </mc:Fallback>
        </mc:AlternateContent>
      </w:r>
    </w:p>
    <w:p w:rsidR="00EB1057" w:rsidRDefault="00EB1057">
      <w:r>
        <w:t xml:space="preserve">        = 2023/2024 = Y4 Swimming taking place, units to be merg</w:t>
      </w:r>
      <w:r w:rsidR="0014677E">
        <w:t>ed or learning recapped from previous year.</w:t>
      </w:r>
    </w:p>
    <w:p w:rsidR="00EB1057" w:rsidRDefault="00EB1057"/>
    <w:p w:rsidR="00ED1969" w:rsidRDefault="00ED1969"/>
    <w:p w:rsidR="00ED1969" w:rsidRDefault="00ED1969">
      <w:pPr>
        <w:rPr>
          <w:u w:val="single"/>
        </w:rPr>
      </w:pPr>
      <w:r>
        <w:rPr>
          <w:u w:val="single"/>
        </w:rPr>
        <w:t>Previous Overview</w:t>
      </w:r>
    </w:p>
    <w:tbl>
      <w:tblPr>
        <w:tblStyle w:val="TableGrid"/>
        <w:tblW w:w="15148" w:type="dxa"/>
        <w:tblInd w:w="-512" w:type="dxa"/>
        <w:tblLook w:val="04A0" w:firstRow="1" w:lastRow="0" w:firstColumn="1" w:lastColumn="0" w:noHBand="0" w:noVBand="1"/>
      </w:tblPr>
      <w:tblGrid>
        <w:gridCol w:w="1948"/>
        <w:gridCol w:w="2012"/>
        <w:gridCol w:w="1835"/>
        <w:gridCol w:w="1846"/>
        <w:gridCol w:w="1846"/>
        <w:gridCol w:w="1840"/>
        <w:gridCol w:w="1912"/>
        <w:gridCol w:w="1909"/>
      </w:tblGrid>
      <w:tr w:rsidR="00ED1969" w:rsidRPr="0047025C" w:rsidTr="00AC51DF">
        <w:trPr>
          <w:trHeight w:val="274"/>
        </w:trPr>
        <w:tc>
          <w:tcPr>
            <w:tcW w:w="1948" w:type="dxa"/>
            <w:shd w:val="clear" w:color="auto" w:fill="92D050"/>
          </w:tcPr>
          <w:p w:rsidR="00ED1969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r>
              <w:rPr>
                <w:rFonts w:ascii="NTPreCursive" w:hAnsi="NTPreCursive"/>
                <w:b/>
                <w:sz w:val="24"/>
              </w:rPr>
              <w:t xml:space="preserve">KAPOW </w:t>
            </w:r>
          </w:p>
          <w:p w:rsidR="00ED1969" w:rsidRPr="00F266F7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r>
              <w:rPr>
                <w:rFonts w:ascii="NTPreCursive" w:hAnsi="NTPreCursive"/>
                <w:b/>
                <w:sz w:val="24"/>
              </w:rPr>
              <w:t>2022-2023</w:t>
            </w:r>
          </w:p>
        </w:tc>
        <w:tc>
          <w:tcPr>
            <w:tcW w:w="2012" w:type="dxa"/>
            <w:shd w:val="clear" w:color="auto" w:fill="92D050"/>
          </w:tcPr>
          <w:p w:rsidR="00ED1969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EYFS</w:t>
            </w:r>
          </w:p>
        </w:tc>
        <w:tc>
          <w:tcPr>
            <w:tcW w:w="1835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Year 1</w:t>
            </w:r>
          </w:p>
        </w:tc>
        <w:tc>
          <w:tcPr>
            <w:tcW w:w="1846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Year 2</w:t>
            </w:r>
          </w:p>
        </w:tc>
        <w:tc>
          <w:tcPr>
            <w:tcW w:w="1846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Year 3</w:t>
            </w:r>
          </w:p>
        </w:tc>
        <w:tc>
          <w:tcPr>
            <w:tcW w:w="1840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Year 4</w:t>
            </w:r>
          </w:p>
        </w:tc>
        <w:tc>
          <w:tcPr>
            <w:tcW w:w="1912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Year 5</w:t>
            </w:r>
          </w:p>
        </w:tc>
        <w:tc>
          <w:tcPr>
            <w:tcW w:w="1909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Year 6</w:t>
            </w:r>
          </w:p>
        </w:tc>
      </w:tr>
      <w:tr w:rsidR="00ED1969" w:rsidRPr="0047025C" w:rsidTr="00AC51DF">
        <w:trPr>
          <w:trHeight w:val="1699"/>
        </w:trPr>
        <w:tc>
          <w:tcPr>
            <w:tcW w:w="1948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Autumn 1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Setting up Music provision; songs/nursery rhymes/action songs.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Pulse and Rhythm (theme all about me)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Myths and Legends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846" w:type="dxa"/>
            <w:shd w:val="clear" w:color="auto" w:fill="D0CECE" w:themeFill="background2" w:themeFillShade="E6"/>
          </w:tcPr>
          <w:p w:rsidR="00ED1969" w:rsidRPr="00CA10EC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CA10EC">
              <w:rPr>
                <w:rFonts w:ascii="NTPreCursive" w:hAnsi="NTPreCursive"/>
                <w:sz w:val="24"/>
                <w:u w:val="single"/>
              </w:rPr>
              <w:t>Catch up Unit 1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Y2 African call and response L 2/3/4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 xml:space="preserve">Y2 On this island L2 + L4 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Samba and Carnival sounds</w:t>
            </w:r>
          </w:p>
        </w:tc>
        <w:tc>
          <w:tcPr>
            <w:tcW w:w="1912" w:type="dxa"/>
            <w:shd w:val="clear" w:color="auto" w:fill="D0CECE" w:themeFill="background2" w:themeFillShade="E6"/>
          </w:tcPr>
          <w:p w:rsidR="00ED1969" w:rsidRPr="00A155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Blues</w:t>
            </w:r>
          </w:p>
        </w:tc>
        <w:tc>
          <w:tcPr>
            <w:tcW w:w="1909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Songs of WW2</w:t>
            </w:r>
          </w:p>
        </w:tc>
      </w:tr>
      <w:tr w:rsidR="00ED1969" w:rsidRPr="0047025C" w:rsidTr="00AC51DF">
        <w:trPr>
          <w:trHeight w:val="274"/>
        </w:trPr>
        <w:tc>
          <w:tcPr>
            <w:tcW w:w="1948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Autumn 2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Celebration Music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835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Classical Music, dynamics and tempo; Animals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Musical Me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 xml:space="preserve">Creating Compositions </w:t>
            </w:r>
            <w:proofErr w:type="spellStart"/>
            <w:r>
              <w:rPr>
                <w:rFonts w:ascii="NTPreCursive" w:hAnsi="NTPreCursive"/>
                <w:sz w:val="24"/>
              </w:rPr>
              <w:t>n</w:t>
            </w:r>
            <w:proofErr w:type="spellEnd"/>
            <w:r>
              <w:rPr>
                <w:rFonts w:ascii="NTPreCursive" w:hAnsi="NTPreCursive"/>
                <w:sz w:val="24"/>
              </w:rPr>
              <w:t xml:space="preserve"> response to an animation (Theme Mountains)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ED1969" w:rsidRPr="00CB62F8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Rock and Roll</w:t>
            </w:r>
          </w:p>
        </w:tc>
        <w:tc>
          <w:tcPr>
            <w:tcW w:w="1912" w:type="dxa"/>
            <w:shd w:val="clear" w:color="auto" w:fill="D0CECE" w:themeFill="background2" w:themeFillShade="E6"/>
          </w:tcPr>
          <w:p w:rsidR="00ED1969" w:rsidRPr="004F5B2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Egyptian Notation</w:t>
            </w:r>
          </w:p>
        </w:tc>
        <w:tc>
          <w:tcPr>
            <w:tcW w:w="1909" w:type="dxa"/>
            <w:shd w:val="clear" w:color="auto" w:fill="D0CECE" w:themeFill="background2" w:themeFillShade="E6"/>
          </w:tcPr>
          <w:p w:rsidR="00ED1969" w:rsidRPr="00CA10E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Film Music</w:t>
            </w:r>
          </w:p>
        </w:tc>
      </w:tr>
      <w:tr w:rsidR="00ED1969" w:rsidRPr="0047025C" w:rsidTr="00AC51DF">
        <w:trPr>
          <w:trHeight w:val="1008"/>
        </w:trPr>
        <w:tc>
          <w:tcPr>
            <w:tcW w:w="1948" w:type="dxa"/>
            <w:shd w:val="clear" w:color="auto" w:fill="92D050"/>
          </w:tcPr>
          <w:p w:rsidR="00ED1969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Spring 1</w:t>
            </w:r>
          </w:p>
          <w:p w:rsidR="00ED1969" w:rsidRPr="000A408D" w:rsidRDefault="00ED1969" w:rsidP="00AC51DF">
            <w:pPr>
              <w:jc w:val="center"/>
              <w:rPr>
                <w:rFonts w:ascii="NTPreCursive" w:hAnsi="NTPreCursive"/>
                <w:b/>
                <w:sz w:val="24"/>
              </w:rPr>
            </w:pPr>
            <w:r>
              <w:rPr>
                <w:rFonts w:ascii="NTPreCursive" w:hAnsi="NTPreCursive"/>
                <w:b/>
                <w:sz w:val="24"/>
              </w:rPr>
              <w:t>Music KAPOW transition formally introduced.</w:t>
            </w:r>
          </w:p>
        </w:tc>
        <w:tc>
          <w:tcPr>
            <w:tcW w:w="2012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Exploring Sound</w:t>
            </w:r>
          </w:p>
        </w:tc>
        <w:tc>
          <w:tcPr>
            <w:tcW w:w="1835" w:type="dxa"/>
          </w:tcPr>
          <w:p w:rsidR="00ED1969" w:rsidRPr="004C3333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>
              <w:rPr>
                <w:rFonts w:ascii="NTPreCursive" w:hAnsi="NTPreCursive"/>
                <w:sz w:val="24"/>
              </w:rPr>
              <w:t>Musical vocabulary: Theme :</w:t>
            </w:r>
            <w:r w:rsidRPr="00D44D2B">
              <w:rPr>
                <w:rFonts w:ascii="NTPreCursive" w:hAnsi="NTPreCursive"/>
                <w:sz w:val="24"/>
              </w:rPr>
              <w:t>Under the sea</w:t>
            </w:r>
            <w:r>
              <w:rPr>
                <w:rFonts w:ascii="NTPreCursive" w:hAnsi="NTPreCursive"/>
                <w:sz w:val="24"/>
                <w:u w:val="single"/>
              </w:rPr>
              <w:t xml:space="preserve"> </w:t>
            </w:r>
          </w:p>
        </w:tc>
        <w:tc>
          <w:tcPr>
            <w:tcW w:w="1846" w:type="dxa"/>
          </w:tcPr>
          <w:p w:rsidR="00ED1969" w:rsidRPr="00CA10EC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CA10EC">
              <w:rPr>
                <w:rFonts w:ascii="NTPreCursive" w:hAnsi="NTPreCursive"/>
                <w:sz w:val="24"/>
                <w:u w:val="single"/>
              </w:rPr>
              <w:t>Catch up Unit 1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Y1 vocal and body sounds by the sea L1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Y1 Musical and body sounds under the sea L 1-4.</w:t>
            </w:r>
          </w:p>
        </w:tc>
        <w:tc>
          <w:tcPr>
            <w:tcW w:w="1846" w:type="dxa"/>
          </w:tcPr>
          <w:p w:rsidR="00ED1969" w:rsidRPr="004F5B2C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4F5B2C">
              <w:rPr>
                <w:rFonts w:ascii="NTPreCursive" w:hAnsi="NTPreCursive"/>
                <w:sz w:val="24"/>
                <w:u w:val="single"/>
              </w:rPr>
              <w:t>Catch Up Unit 2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Y2 Space L2/3/4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Y2 Myths and Legends 2/3</w:t>
            </w:r>
          </w:p>
          <w:p w:rsidR="00ED1969" w:rsidRPr="00F07D61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840" w:type="dxa"/>
          </w:tcPr>
          <w:p w:rsidR="00ED1969" w:rsidRPr="00CA10EC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CA10EC">
              <w:rPr>
                <w:rFonts w:ascii="NTPreCursive" w:hAnsi="NTPreCursive"/>
                <w:sz w:val="24"/>
                <w:u w:val="single"/>
              </w:rPr>
              <w:t>Catch up Unit 1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Y3 Ballads L1 + 2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Y3 Mountains composition L2 + 4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Y3 India L1</w:t>
            </w:r>
          </w:p>
          <w:p w:rsidR="00ED1969" w:rsidRPr="00A15569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912" w:type="dxa"/>
          </w:tcPr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 w:rsidRPr="00CA10EC">
              <w:rPr>
                <w:rFonts w:ascii="NTPreCursive" w:hAnsi="NTPreCursive"/>
                <w:sz w:val="24"/>
                <w:u w:val="single"/>
              </w:rPr>
              <w:t>Catch up Unit 1</w:t>
            </w:r>
            <w:r>
              <w:rPr>
                <w:rFonts w:ascii="NTPreCursive" w:hAnsi="NTPreCursive"/>
                <w:sz w:val="24"/>
              </w:rPr>
              <w:t xml:space="preserve"> 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Y3 – Instruments and improvisation India L1-3.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Y4 Rock and Roll (L1+2combined) + L3</w:t>
            </w:r>
          </w:p>
        </w:tc>
        <w:tc>
          <w:tcPr>
            <w:tcW w:w="1909" w:type="dxa"/>
          </w:tcPr>
          <w:p w:rsidR="00ED1969" w:rsidRPr="00CA10EC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CA10EC">
              <w:rPr>
                <w:rFonts w:ascii="NTPreCursive" w:hAnsi="NTPreCursive"/>
                <w:sz w:val="24"/>
                <w:u w:val="single"/>
              </w:rPr>
              <w:t>Catch up Unit 1</w:t>
            </w:r>
          </w:p>
          <w:p w:rsidR="00ED1969" w:rsidRPr="007F498F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r w:rsidRPr="00CA10EC">
              <w:rPr>
                <w:rFonts w:ascii="NTPreCursive" w:hAnsi="NTPreCursive"/>
                <w:sz w:val="24"/>
              </w:rPr>
              <w:t>Y5 Holi Festival Composition</w:t>
            </w:r>
            <w:r>
              <w:rPr>
                <w:rFonts w:ascii="NTPreCursive" w:hAnsi="NTPreCursive"/>
                <w:sz w:val="24"/>
              </w:rPr>
              <w:t xml:space="preserve"> L 1-5</w:t>
            </w:r>
          </w:p>
        </w:tc>
      </w:tr>
      <w:tr w:rsidR="00ED1969" w:rsidRPr="0047025C" w:rsidTr="00AC51DF">
        <w:trPr>
          <w:trHeight w:val="274"/>
        </w:trPr>
        <w:tc>
          <w:tcPr>
            <w:tcW w:w="1948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Spring 2</w:t>
            </w:r>
          </w:p>
        </w:tc>
        <w:tc>
          <w:tcPr>
            <w:tcW w:w="2012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Music and Movement</w:t>
            </w:r>
          </w:p>
        </w:tc>
        <w:tc>
          <w:tcPr>
            <w:tcW w:w="1835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Pitch and tempo: Superheroes</w:t>
            </w:r>
          </w:p>
        </w:tc>
        <w:tc>
          <w:tcPr>
            <w:tcW w:w="1846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Orchestral instruments (Theme traditional western stories)</w:t>
            </w:r>
          </w:p>
        </w:tc>
        <w:tc>
          <w:tcPr>
            <w:tcW w:w="1846" w:type="dxa"/>
          </w:tcPr>
          <w:p w:rsidR="00ED1969" w:rsidRPr="00F07D61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Jazz</w:t>
            </w:r>
          </w:p>
        </w:tc>
        <w:tc>
          <w:tcPr>
            <w:tcW w:w="1840" w:type="dxa"/>
          </w:tcPr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Body and Tuned percussion. Theme Rainforests,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912" w:type="dxa"/>
          </w:tcPr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Looping and Remixing (Body Percussion)</w:t>
            </w:r>
          </w:p>
          <w:p w:rsidR="00ED1969" w:rsidRPr="00ED1969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r>
              <w:rPr>
                <w:rFonts w:ascii="NTPreCursive" w:hAnsi="NTPreCursive"/>
                <w:b/>
                <w:sz w:val="24"/>
              </w:rPr>
              <w:t>IPADS</w:t>
            </w:r>
          </w:p>
        </w:tc>
        <w:tc>
          <w:tcPr>
            <w:tcW w:w="1909" w:type="dxa"/>
          </w:tcPr>
          <w:p w:rsidR="00ED1969" w:rsidRPr="001E4545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1E4545">
              <w:rPr>
                <w:rFonts w:ascii="NTPreCursive" w:hAnsi="NTPreCursive"/>
                <w:sz w:val="24"/>
                <w:u w:val="single"/>
              </w:rPr>
              <w:t>Catch up Unit 2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Y5 Blues L1, L4 + L5.</w:t>
            </w:r>
          </w:p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Y5 South and West Africa L4 + L5</w:t>
            </w:r>
          </w:p>
        </w:tc>
      </w:tr>
      <w:tr w:rsidR="00ED1969" w:rsidRPr="0047025C" w:rsidTr="00AC51DF">
        <w:trPr>
          <w:trHeight w:val="288"/>
        </w:trPr>
        <w:tc>
          <w:tcPr>
            <w:tcW w:w="1948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Summer 1</w:t>
            </w:r>
          </w:p>
        </w:tc>
        <w:tc>
          <w:tcPr>
            <w:tcW w:w="2012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Musical Stories</w:t>
            </w:r>
          </w:p>
        </w:tc>
        <w:tc>
          <w:tcPr>
            <w:tcW w:w="1835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Timbre and rhythmic patterns: Fairytales</w:t>
            </w:r>
          </w:p>
        </w:tc>
        <w:tc>
          <w:tcPr>
            <w:tcW w:w="1846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African Call and Response: Animals</w:t>
            </w:r>
          </w:p>
        </w:tc>
        <w:tc>
          <w:tcPr>
            <w:tcW w:w="1846" w:type="dxa"/>
          </w:tcPr>
          <w:p w:rsidR="00ED1969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proofErr w:type="spellStart"/>
            <w:r>
              <w:rPr>
                <w:rFonts w:ascii="NTPreCursive" w:hAnsi="NTPreCursive"/>
                <w:b/>
                <w:sz w:val="24"/>
              </w:rPr>
              <w:t>Tooty</w:t>
            </w:r>
            <w:proofErr w:type="spellEnd"/>
            <w:r>
              <w:rPr>
                <w:rFonts w:ascii="NTPreCursive" w:hAnsi="NTPreCursive"/>
                <w:b/>
                <w:sz w:val="24"/>
              </w:rPr>
              <w:t xml:space="preserve"> Flutes WCET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Led by KC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</w:p>
          <w:p w:rsidR="00ED1969" w:rsidRPr="00F418BC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840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lastRenderedPageBreak/>
              <w:t>Adapting and transposing motifs: The Romans</w:t>
            </w:r>
          </w:p>
        </w:tc>
        <w:tc>
          <w:tcPr>
            <w:tcW w:w="1912" w:type="dxa"/>
          </w:tcPr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Musical Theatre</w:t>
            </w:r>
          </w:p>
          <w:p w:rsidR="00ED1969" w:rsidRPr="00ED1969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r>
              <w:rPr>
                <w:rFonts w:ascii="NTPreCursive" w:hAnsi="NTPreCursive"/>
                <w:b/>
                <w:sz w:val="24"/>
              </w:rPr>
              <w:t>IPADS</w:t>
            </w:r>
          </w:p>
        </w:tc>
        <w:tc>
          <w:tcPr>
            <w:tcW w:w="1909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 xml:space="preserve">Dynamics, Pitch and tempo: Theme: </w:t>
            </w:r>
            <w:proofErr w:type="spellStart"/>
            <w:r>
              <w:rPr>
                <w:rFonts w:ascii="NTPreCursive" w:hAnsi="NTPreCursive"/>
                <w:sz w:val="24"/>
              </w:rPr>
              <w:t>Fingals</w:t>
            </w:r>
            <w:proofErr w:type="spellEnd"/>
            <w:r>
              <w:rPr>
                <w:rFonts w:ascii="NTPreCursive" w:hAnsi="NTPreCursive"/>
                <w:sz w:val="24"/>
              </w:rPr>
              <w:t xml:space="preserve"> Cave)</w:t>
            </w:r>
          </w:p>
        </w:tc>
      </w:tr>
      <w:tr w:rsidR="00ED1969" w:rsidRPr="0047025C" w:rsidTr="00AC51DF">
        <w:trPr>
          <w:trHeight w:val="274"/>
        </w:trPr>
        <w:tc>
          <w:tcPr>
            <w:tcW w:w="1948" w:type="dxa"/>
            <w:shd w:val="clear" w:color="auto" w:fill="92D050"/>
          </w:tcPr>
          <w:p w:rsidR="00ED1969" w:rsidRPr="0047025C" w:rsidRDefault="00ED1969" w:rsidP="00AC51DF">
            <w:pPr>
              <w:jc w:val="center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Summer 2</w:t>
            </w:r>
          </w:p>
        </w:tc>
        <w:tc>
          <w:tcPr>
            <w:tcW w:w="2012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Big Band</w:t>
            </w:r>
          </w:p>
        </w:tc>
        <w:tc>
          <w:tcPr>
            <w:tcW w:w="1835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Vocal and body sounds: Theme: By the sea/river)</w:t>
            </w:r>
          </w:p>
        </w:tc>
        <w:tc>
          <w:tcPr>
            <w:tcW w:w="1846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On this island: British songs and sounds</w:t>
            </w:r>
          </w:p>
        </w:tc>
        <w:tc>
          <w:tcPr>
            <w:tcW w:w="1846" w:type="dxa"/>
          </w:tcPr>
          <w:p w:rsidR="00ED1969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proofErr w:type="spellStart"/>
            <w:r>
              <w:rPr>
                <w:rFonts w:ascii="NTPreCursive" w:hAnsi="NTPreCursive"/>
                <w:b/>
                <w:sz w:val="24"/>
              </w:rPr>
              <w:t>Tooty</w:t>
            </w:r>
            <w:proofErr w:type="spellEnd"/>
            <w:r>
              <w:rPr>
                <w:rFonts w:ascii="NTPreCursive" w:hAnsi="NTPreCursive"/>
                <w:b/>
                <w:sz w:val="24"/>
              </w:rPr>
              <w:t xml:space="preserve"> Flutes WCET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Led by KC</w:t>
            </w:r>
          </w:p>
          <w:p w:rsidR="00ED1969" w:rsidRPr="00F418BC" w:rsidRDefault="00ED1969" w:rsidP="00AC51DF">
            <w:pPr>
              <w:rPr>
                <w:rFonts w:ascii="NTPreCursive" w:hAnsi="NTPreCursive"/>
                <w:sz w:val="24"/>
              </w:rPr>
            </w:pPr>
          </w:p>
        </w:tc>
        <w:tc>
          <w:tcPr>
            <w:tcW w:w="1840" w:type="dxa"/>
          </w:tcPr>
          <w:p w:rsidR="00ED1969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A15569">
              <w:rPr>
                <w:rFonts w:ascii="NTPreCursive" w:hAnsi="NTPreCursive"/>
                <w:sz w:val="24"/>
                <w:u w:val="single"/>
              </w:rPr>
              <w:t>Catch up Unit 2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Y3 Vikings L1/3/4</w:t>
            </w:r>
          </w:p>
          <w:p w:rsidR="00ED1969" w:rsidRPr="00A15F59" w:rsidRDefault="00ED1969" w:rsidP="00AC51DF">
            <w:pPr>
              <w:rPr>
                <w:rFonts w:ascii="NTPreCursive" w:hAnsi="NTPreCursive"/>
                <w:b/>
                <w:sz w:val="24"/>
              </w:rPr>
            </w:pPr>
            <w:r>
              <w:rPr>
                <w:rFonts w:ascii="NTPreCursive" w:hAnsi="NTPreCursive"/>
                <w:sz w:val="24"/>
              </w:rPr>
              <w:t>Y3 Chinese New Year L2 + 3</w:t>
            </w:r>
          </w:p>
        </w:tc>
        <w:tc>
          <w:tcPr>
            <w:tcW w:w="1912" w:type="dxa"/>
          </w:tcPr>
          <w:p w:rsidR="00ED1969" w:rsidRPr="0046694D" w:rsidRDefault="00ED1969" w:rsidP="00AC51DF">
            <w:pPr>
              <w:rPr>
                <w:rFonts w:ascii="NTPreCursive" w:hAnsi="NTPreCursive"/>
                <w:sz w:val="24"/>
                <w:u w:val="single"/>
              </w:rPr>
            </w:pPr>
            <w:r w:rsidRPr="0046694D">
              <w:rPr>
                <w:rFonts w:ascii="NTPreCursive" w:hAnsi="NTPreCursive"/>
                <w:sz w:val="24"/>
                <w:u w:val="single"/>
              </w:rPr>
              <w:t>Catch Up Unit 2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Y4 – Pitch and Tempo: Rivers.</w:t>
            </w:r>
          </w:p>
          <w:p w:rsidR="00ED1969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 xml:space="preserve"> L2+ 3</w:t>
            </w:r>
          </w:p>
          <w:p w:rsidR="00ED1969" w:rsidRPr="00BA4777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Y4Adapting and transposing motifs: Romans L1-3</w:t>
            </w:r>
          </w:p>
        </w:tc>
        <w:tc>
          <w:tcPr>
            <w:tcW w:w="1909" w:type="dxa"/>
          </w:tcPr>
          <w:p w:rsidR="00ED1969" w:rsidRPr="0047025C" w:rsidRDefault="00ED1969" w:rsidP="00AC51DF">
            <w:pPr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Composing and Performing a Leavers Song</w:t>
            </w:r>
          </w:p>
        </w:tc>
      </w:tr>
    </w:tbl>
    <w:p w:rsidR="00ED1969" w:rsidRPr="00ED1969" w:rsidRDefault="00ED1969">
      <w:pPr>
        <w:rPr>
          <w:u w:val="single"/>
        </w:rPr>
      </w:pPr>
    </w:p>
    <w:sectPr w:rsidR="00ED1969" w:rsidRPr="00ED1969" w:rsidSect="006879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E"/>
    <w:rsid w:val="00035895"/>
    <w:rsid w:val="0014677E"/>
    <w:rsid w:val="002F60D5"/>
    <w:rsid w:val="00377A8D"/>
    <w:rsid w:val="003937B2"/>
    <w:rsid w:val="005D7FCB"/>
    <w:rsid w:val="0063201E"/>
    <w:rsid w:val="006879EE"/>
    <w:rsid w:val="0069137C"/>
    <w:rsid w:val="0082262E"/>
    <w:rsid w:val="00973AF0"/>
    <w:rsid w:val="009D7EF8"/>
    <w:rsid w:val="00A308EF"/>
    <w:rsid w:val="00AC51DF"/>
    <w:rsid w:val="00B00DFD"/>
    <w:rsid w:val="00BF5570"/>
    <w:rsid w:val="00C450C1"/>
    <w:rsid w:val="00CD5534"/>
    <w:rsid w:val="00DC24F8"/>
    <w:rsid w:val="00EA4D5B"/>
    <w:rsid w:val="00EB1057"/>
    <w:rsid w:val="00ED1969"/>
    <w:rsid w:val="00EF303E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E8D9"/>
  <w15:chartTrackingRefBased/>
  <w15:docId w15:val="{E16FF7C6-C9CD-4E27-9685-E438956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EE"/>
    <w:pPr>
      <w:spacing w:after="0" w:line="240" w:lineRule="auto"/>
    </w:pPr>
    <w:rPr>
      <w:rFonts w:ascii="NTPreCursivefk" w:hAnsi="NTPreCursivef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EE"/>
    <w:pPr>
      <w:spacing w:after="0" w:line="240" w:lineRule="auto"/>
    </w:pPr>
    <w:rPr>
      <w:rFonts w:ascii="NTPreCursivefk" w:hAnsi="NTPreCursivefk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B774-9EF0-4E15-8F7F-EDF6EDE2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Creed</dc:creator>
  <cp:keywords/>
  <dc:description/>
  <cp:lastModifiedBy>Karen Creed</cp:lastModifiedBy>
  <cp:revision>19</cp:revision>
  <cp:lastPrinted>2023-11-01T11:58:00Z</cp:lastPrinted>
  <dcterms:created xsi:type="dcterms:W3CDTF">2023-08-22T19:33:00Z</dcterms:created>
  <dcterms:modified xsi:type="dcterms:W3CDTF">2023-11-22T16:05:00Z</dcterms:modified>
</cp:coreProperties>
</file>